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EF" w:rsidRDefault="00DF15EF" w:rsidP="00DF15EF">
      <w:pPr>
        <w:shd w:val="clear" w:color="auto" w:fill="FFFFFF"/>
        <w:spacing w:before="235"/>
        <w:ind w:left="230"/>
      </w:pPr>
      <w:bookmarkStart w:id="0" w:name="_GoBack"/>
      <w:r>
        <w:rPr>
          <w:rFonts w:eastAsia="Times New Roman"/>
          <w:b/>
          <w:bCs/>
          <w:sz w:val="28"/>
          <w:szCs w:val="28"/>
        </w:rPr>
        <w:t>Для многих некоммерческих организаций печать станет необязательна.</w:t>
      </w:r>
    </w:p>
    <w:bookmarkEnd w:id="0"/>
    <w:p w:rsidR="00DF15EF" w:rsidRDefault="00DF15EF" w:rsidP="00DF15EF">
      <w:pPr>
        <w:shd w:val="clear" w:color="auto" w:fill="FFFFFF"/>
        <w:spacing w:before="259"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Федеральным законом от 02.11.2023 № 525-ФЗ внесены изменения в Федеральный закон от 12.01.1996 № 7-ФЗ «О некоммерческих организациях».</w:t>
      </w:r>
    </w:p>
    <w:p w:rsidR="00DF15EF" w:rsidRDefault="00DF15EF" w:rsidP="00DF15EF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С 1 июня 2024 года некоммерческие организации вправе, но не обязаны иметь печать с полным наименованием этой некоммерческой организации на русском языке. При этом сведения о наличии данной печати обязательны к отражению в уставе некоммерческой организации.</w:t>
      </w:r>
    </w:p>
    <w:p w:rsidR="00DF15EF" w:rsidRDefault="00DF15EF" w:rsidP="00DF15EF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Новшество затронет не все некоммерческие организации. Для государственных и муниципальных учреждений требование иметь печать с полным наименованием этой некоммерческой организации на русском языке сохранят.</w:t>
      </w:r>
    </w:p>
    <w:p w:rsidR="00DF15EF" w:rsidRDefault="00DF15EF" w:rsidP="00DF15EF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На сегодняшний день печать с полным наименованием этой некоммерческой организации на русском языке должна быть у каждой некоммерческой организации.</w:t>
      </w:r>
    </w:p>
    <w:p w:rsidR="00BB054F" w:rsidRDefault="00BB054F"/>
    <w:sectPr w:rsidR="00B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6"/>
    <w:rsid w:val="002B1246"/>
    <w:rsid w:val="00BB054F"/>
    <w:rsid w:val="00D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2023-11-20T06:44:00Z</dcterms:created>
  <dcterms:modified xsi:type="dcterms:W3CDTF">2023-11-20T06:57:00Z</dcterms:modified>
</cp:coreProperties>
</file>