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CD" w:rsidRDefault="004E5C57" w:rsidP="007B6CCD">
      <w:pPr>
        <w:shd w:val="clear" w:color="auto" w:fill="FFFFFF"/>
        <w:spacing w:before="235" w:line="322" w:lineRule="exact"/>
        <w:ind w:left="2035" w:hanging="1296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Государственный контроль: особенности проверок торговли</w:t>
      </w:r>
    </w:p>
    <w:p w:rsidR="004E5C57" w:rsidRDefault="007B6CCD" w:rsidP="007B6CCD">
      <w:pPr>
        <w:shd w:val="clear" w:color="auto" w:fill="FFFFFF"/>
        <w:spacing w:before="235" w:line="322" w:lineRule="exact"/>
        <w:ind w:left="2035" w:hanging="1296"/>
      </w:pPr>
      <w:r>
        <w:rPr>
          <w:rFonts w:eastAsia="Times New Roman"/>
          <w:b/>
          <w:bCs/>
          <w:spacing w:val="-1"/>
          <w:sz w:val="28"/>
          <w:szCs w:val="28"/>
        </w:rPr>
        <w:t xml:space="preserve">         </w:t>
      </w:r>
      <w:bookmarkStart w:id="0" w:name="_GoBack"/>
      <w:bookmarkEnd w:id="0"/>
      <w:r w:rsidR="004E5C57">
        <w:rPr>
          <w:rFonts w:eastAsia="Times New Roman"/>
          <w:b/>
          <w:bCs/>
          <w:spacing w:val="-1"/>
          <w:sz w:val="28"/>
          <w:szCs w:val="28"/>
        </w:rPr>
        <w:t xml:space="preserve"> табаком </w:t>
      </w:r>
      <w:r w:rsidR="004E5C57">
        <w:rPr>
          <w:rFonts w:eastAsia="Times New Roman"/>
          <w:b/>
          <w:bCs/>
          <w:sz w:val="28"/>
          <w:szCs w:val="28"/>
        </w:rPr>
        <w:t>и алкоголем установил кабинет министров.</w:t>
      </w:r>
    </w:p>
    <w:p w:rsidR="004E5C57" w:rsidRDefault="004E5C57" w:rsidP="004E5C57">
      <w:pPr>
        <w:shd w:val="clear" w:color="auto" w:fill="FFFFFF"/>
        <w:spacing w:before="259"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Постановлением Правительства РФ от 10.10.2023 № 1659 внесены изменения в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4E5C57" w:rsidRDefault="004E5C57" w:rsidP="004E5C57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Правительство уточнило антикризисные правила государственного контроля и надзора, изменения вступили в силу 21 октября 2023 года. Соблюдение продавцами и агрегаторами обязательных требований к маркировке товаров и передаче информации в систему "Честный знак" будут проверять в рамках контроля за защитой прав потребителей с учетом антикризисных правил госконтроля. Исключение – проверки соблюдения правил о маркировке алкогольной и спиртосодержащей продукции в рамках регионального контроля за розничной продажей и федерального контроля за </w:t>
      </w:r>
      <w:r>
        <w:rPr>
          <w:rFonts w:eastAsia="Times New Roman"/>
          <w:spacing w:val="-1"/>
          <w:sz w:val="28"/>
          <w:szCs w:val="28"/>
        </w:rPr>
        <w:t xml:space="preserve">производством и оборотом этилового спирта, алкогольной и спиртосодержащей </w:t>
      </w:r>
      <w:r>
        <w:rPr>
          <w:rFonts w:eastAsia="Times New Roman"/>
          <w:sz w:val="28"/>
          <w:szCs w:val="28"/>
        </w:rPr>
        <w:t>продукции.</w:t>
      </w:r>
    </w:p>
    <w:p w:rsidR="004E5C57" w:rsidRDefault="004E5C57" w:rsidP="004E5C57">
      <w:pPr>
        <w:shd w:val="clear" w:color="auto" w:fill="FFFFFF"/>
        <w:spacing w:line="322" w:lineRule="exact"/>
        <w:ind w:left="710"/>
      </w:pPr>
      <w:r>
        <w:rPr>
          <w:rFonts w:eastAsia="Times New Roman"/>
          <w:sz w:val="28"/>
          <w:szCs w:val="28"/>
        </w:rPr>
        <w:t>До 1 января 2025 года будут действовать особенности:</w:t>
      </w:r>
    </w:p>
    <w:p w:rsidR="004E5C57" w:rsidRDefault="004E5C57" w:rsidP="004E5C57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контроля за розничной торговлей табачной и никотинсодержащей продукцией, кальянами и устройствами для потребления подобной продукции;</w:t>
      </w:r>
    </w:p>
    <w:p w:rsidR="004E5C57" w:rsidRDefault="004E5C57" w:rsidP="004E5C57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проверок розничной продажи алкогольной и спиртосодержащей продукции, в т.ч. в общепите.</w:t>
      </w:r>
    </w:p>
    <w:p w:rsidR="004E5C57" w:rsidRDefault="004E5C57" w:rsidP="004E5C57">
      <w:pPr>
        <w:shd w:val="clear" w:color="auto" w:fill="FFFFFF"/>
        <w:spacing w:line="322" w:lineRule="exact"/>
        <w:ind w:firstLine="778"/>
        <w:jc w:val="both"/>
      </w:pPr>
      <w:r>
        <w:rPr>
          <w:rFonts w:eastAsia="Times New Roman"/>
          <w:sz w:val="28"/>
          <w:szCs w:val="28"/>
        </w:rPr>
        <w:t>Так, проверки табачной торговли будет проводить Роспотребнадзор посредством:</w:t>
      </w:r>
    </w:p>
    <w:p w:rsidR="004E5C57" w:rsidRDefault="004E5C57" w:rsidP="004E5C57">
      <w:pPr>
        <w:shd w:val="clear" w:color="auto" w:fill="FFFFFF"/>
        <w:tabs>
          <w:tab w:val="left" w:pos="989"/>
        </w:tabs>
        <w:spacing w:line="322" w:lineRule="exact"/>
        <w:ind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внеплановых мероприятий по согласованию с прокуратурой на</w:t>
      </w:r>
      <w:r>
        <w:rPr>
          <w:rFonts w:eastAsia="Times New Roman"/>
          <w:sz w:val="28"/>
          <w:szCs w:val="28"/>
        </w:rPr>
        <w:br/>
        <w:t>основании индикаторов риска или по истечении срока исполнения предписания</w:t>
      </w:r>
      <w:r>
        <w:rPr>
          <w:rFonts w:eastAsia="Times New Roman"/>
          <w:sz w:val="28"/>
          <w:szCs w:val="28"/>
        </w:rPr>
        <w:br/>
        <w:t>об устранении нарушений;</w:t>
      </w:r>
    </w:p>
    <w:p w:rsidR="004E5C57" w:rsidRDefault="004E5C57" w:rsidP="004E5C57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выездных обследований в соответствии с особенностями контроля;</w:t>
      </w:r>
    </w:p>
    <w:p w:rsidR="004E5C57" w:rsidRDefault="004E5C57" w:rsidP="004E5C57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внеплановых мероприятий по ряду оснований как по согласованию с прокуратурой, так и без согласования.</w:t>
      </w:r>
    </w:p>
    <w:p w:rsidR="004E5C57" w:rsidRDefault="004E5C57" w:rsidP="004E5C57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В целом похожие основания определили для проверок в рамках регионального контроля за розничной продажей алкогольной и спиртосодержащей продукции.</w:t>
      </w:r>
    </w:p>
    <w:p w:rsidR="00BB054F" w:rsidRDefault="00BB054F"/>
    <w:sectPr w:rsidR="00BB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A829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81"/>
    <w:rsid w:val="00401E81"/>
    <w:rsid w:val="004E5C57"/>
    <w:rsid w:val="007B6CCD"/>
    <w:rsid w:val="00B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2023-11-20T06:57:00Z</dcterms:created>
  <dcterms:modified xsi:type="dcterms:W3CDTF">2023-11-20T07:12:00Z</dcterms:modified>
</cp:coreProperties>
</file>