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7324" w14:textId="27AFA40E" w:rsidR="00862FEF" w:rsidRPr="004D3A2D" w:rsidRDefault="00BB1D08" w:rsidP="00411084">
      <w:pPr>
        <w:pStyle w:val="a3"/>
        <w:rPr>
          <w:rFonts w:ascii="Times New Roman" w:hAnsi="Times New Roman" w:cs="Times New Roman"/>
          <w:b/>
          <w:bCs/>
          <w:sz w:val="32"/>
          <w:szCs w:val="32"/>
        </w:rPr>
      </w:pPr>
      <w:r w:rsidRPr="004D3A2D">
        <w:rPr>
          <w:rFonts w:ascii="Times New Roman" w:hAnsi="Times New Roman"/>
          <w:b/>
          <w:sz w:val="32"/>
          <w:szCs w:val="32"/>
        </w:rPr>
        <w:t>Отчет по м</w:t>
      </w:r>
      <w:r w:rsidR="00941B33" w:rsidRPr="004D3A2D">
        <w:rPr>
          <w:rFonts w:ascii="Times New Roman" w:hAnsi="Times New Roman"/>
          <w:b/>
          <w:sz w:val="32"/>
          <w:szCs w:val="32"/>
        </w:rPr>
        <w:t>униципальн</w:t>
      </w:r>
      <w:r w:rsidRPr="004D3A2D">
        <w:rPr>
          <w:rFonts w:ascii="Times New Roman" w:hAnsi="Times New Roman"/>
          <w:b/>
          <w:sz w:val="32"/>
          <w:szCs w:val="32"/>
        </w:rPr>
        <w:t>ой</w:t>
      </w:r>
      <w:r w:rsidR="00941B33" w:rsidRPr="004D3A2D">
        <w:rPr>
          <w:rFonts w:ascii="Times New Roman" w:hAnsi="Times New Roman"/>
          <w:b/>
          <w:sz w:val="32"/>
          <w:szCs w:val="32"/>
        </w:rPr>
        <w:t xml:space="preserve"> программ</w:t>
      </w:r>
      <w:r w:rsidRPr="004D3A2D">
        <w:rPr>
          <w:rFonts w:ascii="Times New Roman" w:hAnsi="Times New Roman"/>
          <w:b/>
          <w:sz w:val="32"/>
          <w:szCs w:val="32"/>
        </w:rPr>
        <w:t>е</w:t>
      </w:r>
      <w:r w:rsidR="00941B33" w:rsidRPr="004D3A2D">
        <w:rPr>
          <w:rFonts w:ascii="Times New Roman" w:hAnsi="Times New Roman"/>
          <w:b/>
          <w:sz w:val="32"/>
          <w:szCs w:val="32"/>
        </w:rPr>
        <w:t xml:space="preserve"> </w:t>
      </w:r>
      <w:r w:rsidR="00941B33" w:rsidRPr="004D3A2D">
        <w:rPr>
          <w:rFonts w:ascii="Times New Roman" w:hAnsi="Times New Roman" w:cs="Times New Roman"/>
          <w:b/>
          <w:bCs/>
          <w:sz w:val="32"/>
          <w:szCs w:val="32"/>
        </w:rPr>
        <w:t>«Экономическое развитие Атяшевского муниципального района»</w:t>
      </w:r>
      <w:r w:rsidRPr="004D3A2D">
        <w:rPr>
          <w:rFonts w:ascii="Times New Roman" w:hAnsi="Times New Roman" w:cs="Times New Roman"/>
          <w:b/>
          <w:bCs/>
          <w:sz w:val="32"/>
          <w:szCs w:val="32"/>
        </w:rPr>
        <w:t xml:space="preserve"> за </w:t>
      </w:r>
      <w:r w:rsidR="000B4ACF" w:rsidRPr="004D3A2D">
        <w:rPr>
          <w:rFonts w:ascii="Times New Roman" w:hAnsi="Times New Roman" w:cs="Times New Roman"/>
          <w:b/>
          <w:bCs/>
          <w:sz w:val="32"/>
          <w:szCs w:val="32"/>
        </w:rPr>
        <w:t>202</w:t>
      </w:r>
      <w:r w:rsidR="006D5AAA" w:rsidRPr="004D3A2D">
        <w:rPr>
          <w:rFonts w:ascii="Times New Roman" w:hAnsi="Times New Roman" w:cs="Times New Roman"/>
          <w:b/>
          <w:bCs/>
          <w:sz w:val="32"/>
          <w:szCs w:val="32"/>
        </w:rPr>
        <w:t>4</w:t>
      </w:r>
      <w:r w:rsidRPr="004D3A2D">
        <w:rPr>
          <w:rFonts w:ascii="Times New Roman" w:hAnsi="Times New Roman" w:cs="Times New Roman"/>
          <w:b/>
          <w:bCs/>
          <w:sz w:val="32"/>
          <w:szCs w:val="32"/>
        </w:rPr>
        <w:t xml:space="preserve"> год</w:t>
      </w:r>
    </w:p>
    <w:p w14:paraId="78ECEC77" w14:textId="343892C8" w:rsidR="00941B33" w:rsidRPr="004D3A2D" w:rsidRDefault="00941B33" w:rsidP="00941B33">
      <w:pPr>
        <w:pStyle w:val="a3"/>
        <w:jc w:val="center"/>
        <w:rPr>
          <w:rFonts w:ascii="Times New Roman" w:hAnsi="Times New Roman" w:cs="Times New Roman"/>
          <w:b/>
          <w:bCs/>
          <w:sz w:val="32"/>
          <w:szCs w:val="32"/>
        </w:rPr>
      </w:pPr>
    </w:p>
    <w:p w14:paraId="076501EF" w14:textId="79CB065F" w:rsidR="00941B33" w:rsidRPr="004D3A2D" w:rsidRDefault="00941B33" w:rsidP="00435847">
      <w:pPr>
        <w:pStyle w:val="a3"/>
        <w:jc w:val="both"/>
        <w:rPr>
          <w:rFonts w:ascii="Times New Roman" w:hAnsi="Times New Roman" w:cs="Times New Roman"/>
          <w:sz w:val="28"/>
          <w:szCs w:val="28"/>
        </w:rPr>
      </w:pPr>
      <w:r w:rsidRPr="004D3A2D">
        <w:rPr>
          <w:rFonts w:ascii="Times New Roman" w:hAnsi="Times New Roman" w:cs="Times New Roman"/>
          <w:sz w:val="28"/>
          <w:szCs w:val="28"/>
        </w:rPr>
        <w:t xml:space="preserve">         Муниципальная программа «Экономическое развитие Атяшевского муниципального района»</w:t>
      </w:r>
      <w:r w:rsidR="00AF12E6" w:rsidRPr="004D3A2D">
        <w:rPr>
          <w:rFonts w:ascii="Times New Roman" w:hAnsi="Times New Roman" w:cs="Times New Roman"/>
          <w:sz w:val="28"/>
          <w:szCs w:val="28"/>
        </w:rPr>
        <w:t xml:space="preserve"> (далее - Программа)  </w:t>
      </w:r>
      <w:r w:rsidRPr="004D3A2D">
        <w:rPr>
          <w:rFonts w:ascii="Times New Roman" w:hAnsi="Times New Roman" w:cs="Times New Roman"/>
          <w:sz w:val="28"/>
          <w:szCs w:val="28"/>
        </w:rPr>
        <w:t xml:space="preserve"> утверждена Постановлением Администрации Атяшевского муниципального района от 23 января 2019 года № 12  в целях перехода на программно-целевое планирование расходов бюджета Атяшевского муниципального района. </w:t>
      </w:r>
    </w:p>
    <w:p w14:paraId="4358B114" w14:textId="77777777" w:rsidR="00105578" w:rsidRPr="004D3A2D" w:rsidRDefault="00AF12E6" w:rsidP="00435847">
      <w:pPr>
        <w:pStyle w:val="a3"/>
        <w:jc w:val="both"/>
        <w:rPr>
          <w:rFonts w:ascii="Times New Roman" w:hAnsi="Times New Roman"/>
          <w:sz w:val="28"/>
          <w:szCs w:val="28"/>
        </w:rPr>
      </w:pPr>
      <w:r w:rsidRPr="004D3A2D">
        <w:rPr>
          <w:rFonts w:ascii="Times New Roman" w:hAnsi="Times New Roman"/>
          <w:sz w:val="28"/>
          <w:szCs w:val="28"/>
        </w:rPr>
        <w:t xml:space="preserve">        </w:t>
      </w:r>
      <w:r w:rsidRPr="004D3A2D">
        <w:rPr>
          <w:rFonts w:ascii="Times New Roman" w:hAnsi="Times New Roman" w:cs="Times New Roman"/>
          <w:sz w:val="28"/>
          <w:szCs w:val="28"/>
        </w:rPr>
        <w:t xml:space="preserve">Основной целью Программы является  </w:t>
      </w:r>
      <w:r w:rsidR="00105578" w:rsidRPr="004D3A2D">
        <w:rPr>
          <w:rFonts w:ascii="Times New Roman" w:hAnsi="Times New Roman"/>
          <w:sz w:val="28"/>
          <w:szCs w:val="28"/>
        </w:rPr>
        <w:t>создание условий для обеспечения устойчивого роста экономики и улучшения инвестиционной привлекательности Атяшевского муниципального района и удовлетворения потребностей населения в обеспечении качественными товарами, работами, услугами путем создания комфортных условий для ведения бизнеса и улучшения инвестиционного климата.</w:t>
      </w:r>
    </w:p>
    <w:p w14:paraId="1171F239" w14:textId="4FCE95E1" w:rsidR="00AF12E6" w:rsidRPr="004D3A2D" w:rsidRDefault="00AF12E6" w:rsidP="00435847">
      <w:pPr>
        <w:pStyle w:val="a3"/>
        <w:jc w:val="both"/>
        <w:rPr>
          <w:rFonts w:ascii="Times New Roman" w:hAnsi="Times New Roman" w:cs="Times New Roman"/>
          <w:sz w:val="28"/>
          <w:szCs w:val="28"/>
        </w:rPr>
      </w:pPr>
      <w:r w:rsidRPr="004D3A2D">
        <w:rPr>
          <w:rFonts w:ascii="Times New Roman" w:hAnsi="Times New Roman" w:cs="Times New Roman"/>
          <w:sz w:val="28"/>
          <w:szCs w:val="28"/>
        </w:rPr>
        <w:t>Для достижения указанных целей в рамках реализации Программы предусматривается решение следующих задач:</w:t>
      </w:r>
    </w:p>
    <w:p w14:paraId="3F2153AF" w14:textId="4D8FF590" w:rsidR="00105578" w:rsidRPr="004D3A2D" w:rsidRDefault="00AF12E6" w:rsidP="00435847">
      <w:pPr>
        <w:pStyle w:val="2"/>
        <w:tabs>
          <w:tab w:val="left" w:pos="426"/>
        </w:tabs>
        <w:spacing w:line="240" w:lineRule="auto"/>
        <w:ind w:firstLine="709"/>
        <w:jc w:val="both"/>
        <w:rPr>
          <w:rFonts w:ascii="Times New Roman" w:eastAsiaTheme="minorHAnsi" w:hAnsi="Times New Roman" w:cstheme="minorBidi"/>
          <w:color w:val="auto"/>
          <w:sz w:val="28"/>
          <w:szCs w:val="28"/>
          <w:lang w:eastAsia="en-US"/>
        </w:rPr>
      </w:pPr>
      <w:r w:rsidRPr="004D3A2D">
        <w:rPr>
          <w:rFonts w:ascii="Times New Roman" w:eastAsiaTheme="minorHAnsi" w:hAnsi="Times New Roman" w:cstheme="minorBidi"/>
          <w:color w:val="auto"/>
          <w:sz w:val="28"/>
          <w:szCs w:val="28"/>
          <w:lang w:eastAsia="en-US"/>
        </w:rPr>
        <w:t xml:space="preserve"> </w:t>
      </w:r>
      <w:r w:rsidR="00105578" w:rsidRPr="004D3A2D">
        <w:rPr>
          <w:rFonts w:ascii="Times New Roman" w:eastAsiaTheme="minorHAnsi" w:hAnsi="Times New Roman" w:cstheme="minorBidi"/>
          <w:color w:val="auto"/>
          <w:sz w:val="28"/>
          <w:szCs w:val="28"/>
          <w:lang w:eastAsia="en-US"/>
        </w:rPr>
        <w:t>формирование благоприятной инвестиционной среды, обеспечивающей рост объема инвестиций в основной капитал, увеличение объемов производства товаров (работ, услуг);</w:t>
      </w:r>
    </w:p>
    <w:p w14:paraId="7C942BA6" w14:textId="77777777" w:rsidR="00105578" w:rsidRPr="004D3A2D" w:rsidRDefault="00105578" w:rsidP="00435847">
      <w:pPr>
        <w:pStyle w:val="2"/>
        <w:tabs>
          <w:tab w:val="left" w:pos="426"/>
        </w:tabs>
        <w:spacing w:line="240" w:lineRule="auto"/>
        <w:ind w:firstLine="709"/>
        <w:jc w:val="both"/>
        <w:rPr>
          <w:rFonts w:ascii="Times New Roman" w:eastAsiaTheme="minorHAnsi" w:hAnsi="Times New Roman" w:cstheme="minorBidi"/>
          <w:color w:val="auto"/>
          <w:sz w:val="28"/>
          <w:szCs w:val="28"/>
          <w:lang w:eastAsia="en-US"/>
        </w:rPr>
      </w:pPr>
      <w:r w:rsidRPr="004D3A2D">
        <w:rPr>
          <w:rFonts w:ascii="Times New Roman" w:eastAsiaTheme="minorHAnsi" w:hAnsi="Times New Roman" w:cstheme="minorBidi"/>
          <w:color w:val="auto"/>
          <w:sz w:val="28"/>
          <w:szCs w:val="28"/>
          <w:lang w:eastAsia="en-US"/>
        </w:rPr>
        <w:t>разработка, построение и функционирование комплексной системы муниципального стратегического планирования социально-экономического развития Атяшевского муниципального района;</w:t>
      </w:r>
    </w:p>
    <w:p w14:paraId="5B5B7FA8" w14:textId="77777777" w:rsidR="00105578" w:rsidRPr="004D3A2D" w:rsidRDefault="00105578" w:rsidP="00435847">
      <w:pPr>
        <w:pStyle w:val="2"/>
        <w:tabs>
          <w:tab w:val="left" w:pos="426"/>
        </w:tabs>
        <w:spacing w:line="240" w:lineRule="auto"/>
        <w:ind w:firstLine="709"/>
        <w:jc w:val="both"/>
        <w:rPr>
          <w:rFonts w:ascii="Times New Roman" w:eastAsiaTheme="minorHAnsi" w:hAnsi="Times New Roman" w:cstheme="minorBidi"/>
          <w:color w:val="auto"/>
          <w:sz w:val="28"/>
          <w:szCs w:val="28"/>
          <w:lang w:eastAsia="en-US"/>
        </w:rPr>
      </w:pPr>
      <w:r w:rsidRPr="004D3A2D">
        <w:rPr>
          <w:rFonts w:ascii="Times New Roman" w:eastAsiaTheme="minorHAnsi" w:hAnsi="Times New Roman" w:cstheme="minorBidi"/>
          <w:color w:val="auto"/>
          <w:sz w:val="28"/>
          <w:szCs w:val="28"/>
          <w:lang w:eastAsia="en-US"/>
        </w:rPr>
        <w:t>повышение экономической эффективности промышленного производства;</w:t>
      </w:r>
    </w:p>
    <w:p w14:paraId="603D2FB7" w14:textId="77777777" w:rsidR="00105578" w:rsidRPr="004D3A2D" w:rsidRDefault="00105578" w:rsidP="00435847">
      <w:pPr>
        <w:pStyle w:val="2"/>
        <w:tabs>
          <w:tab w:val="left" w:pos="426"/>
        </w:tabs>
        <w:spacing w:line="240" w:lineRule="auto"/>
        <w:ind w:firstLine="709"/>
        <w:jc w:val="both"/>
        <w:rPr>
          <w:rFonts w:ascii="Times New Roman" w:eastAsiaTheme="minorHAnsi" w:hAnsi="Times New Roman" w:cstheme="minorBidi"/>
          <w:color w:val="auto"/>
          <w:sz w:val="28"/>
          <w:szCs w:val="28"/>
          <w:lang w:eastAsia="en-US"/>
        </w:rPr>
      </w:pPr>
      <w:r w:rsidRPr="004D3A2D">
        <w:rPr>
          <w:rFonts w:ascii="Times New Roman" w:eastAsiaTheme="minorHAnsi" w:hAnsi="Times New Roman" w:cstheme="minorBidi"/>
          <w:color w:val="auto"/>
          <w:sz w:val="28"/>
          <w:szCs w:val="28"/>
          <w:lang w:eastAsia="en-US"/>
        </w:rPr>
        <w:t>создание эффективной конкурентной среды и условий для добросовестной конкуренции;</w:t>
      </w:r>
    </w:p>
    <w:p w14:paraId="265C5799" w14:textId="77777777" w:rsidR="00105578" w:rsidRPr="004D3A2D" w:rsidRDefault="00105578" w:rsidP="00435847">
      <w:pPr>
        <w:pStyle w:val="2"/>
        <w:tabs>
          <w:tab w:val="left" w:pos="426"/>
        </w:tabs>
        <w:spacing w:line="240" w:lineRule="auto"/>
        <w:ind w:firstLine="709"/>
        <w:jc w:val="both"/>
        <w:rPr>
          <w:rFonts w:ascii="Times New Roman" w:eastAsiaTheme="minorHAnsi" w:hAnsi="Times New Roman" w:cstheme="minorBidi"/>
          <w:color w:val="auto"/>
          <w:sz w:val="28"/>
          <w:szCs w:val="28"/>
          <w:lang w:eastAsia="en-US"/>
        </w:rPr>
      </w:pPr>
      <w:r w:rsidRPr="004D3A2D">
        <w:rPr>
          <w:rFonts w:ascii="Times New Roman" w:eastAsiaTheme="minorHAnsi" w:hAnsi="Times New Roman" w:cstheme="minorBidi"/>
          <w:color w:val="auto"/>
          <w:sz w:val="28"/>
          <w:szCs w:val="28"/>
          <w:lang w:eastAsia="en-US"/>
        </w:rPr>
        <w:t>удовлетворение потребностей населения Атяшевского муниципального  района в услугах торговли и общественного питания;</w:t>
      </w:r>
    </w:p>
    <w:p w14:paraId="3F995370" w14:textId="77777777" w:rsidR="00105578" w:rsidRPr="004D3A2D" w:rsidRDefault="00105578" w:rsidP="00435847">
      <w:pPr>
        <w:pStyle w:val="2"/>
        <w:tabs>
          <w:tab w:val="left" w:pos="426"/>
        </w:tabs>
        <w:spacing w:line="240" w:lineRule="auto"/>
        <w:ind w:firstLine="709"/>
        <w:jc w:val="both"/>
        <w:rPr>
          <w:rFonts w:ascii="Times New Roman" w:eastAsiaTheme="minorHAnsi" w:hAnsi="Times New Roman" w:cstheme="minorBidi"/>
          <w:color w:val="auto"/>
          <w:sz w:val="28"/>
          <w:szCs w:val="28"/>
          <w:lang w:eastAsia="en-US"/>
        </w:rPr>
      </w:pPr>
      <w:r w:rsidRPr="004D3A2D">
        <w:rPr>
          <w:rFonts w:ascii="Times New Roman" w:eastAsiaTheme="minorHAnsi" w:hAnsi="Times New Roman" w:cstheme="minorBidi"/>
          <w:color w:val="auto"/>
          <w:sz w:val="28"/>
          <w:szCs w:val="28"/>
          <w:lang w:eastAsia="en-US"/>
        </w:rPr>
        <w:t xml:space="preserve">удовлетворение потребностей населения Атяшевского муниципального района, в том числе и льготных категорий граждан, в услугах по транспортному обслуживанию; </w:t>
      </w:r>
    </w:p>
    <w:p w14:paraId="01C2282A" w14:textId="77777777" w:rsidR="00105578" w:rsidRPr="004D3A2D" w:rsidRDefault="00105578" w:rsidP="00435847">
      <w:pPr>
        <w:pStyle w:val="2"/>
        <w:tabs>
          <w:tab w:val="left" w:pos="426"/>
        </w:tabs>
        <w:spacing w:line="240" w:lineRule="auto"/>
        <w:ind w:firstLine="709"/>
        <w:jc w:val="both"/>
        <w:rPr>
          <w:rFonts w:ascii="Times New Roman" w:eastAsiaTheme="minorHAnsi" w:hAnsi="Times New Roman" w:cstheme="minorBidi"/>
          <w:color w:val="auto"/>
          <w:sz w:val="28"/>
          <w:szCs w:val="28"/>
          <w:lang w:eastAsia="en-US"/>
        </w:rPr>
      </w:pPr>
      <w:r w:rsidRPr="004D3A2D">
        <w:rPr>
          <w:rFonts w:ascii="Times New Roman" w:eastAsiaTheme="minorHAnsi" w:hAnsi="Times New Roman" w:cstheme="minorBidi"/>
          <w:color w:val="auto"/>
          <w:sz w:val="28"/>
          <w:szCs w:val="28"/>
          <w:lang w:eastAsia="en-US"/>
        </w:rPr>
        <w:t>формирование благоприятных условий для дальнейшего развития малого и среднего предпринимательства, основанное на встраивании направлений поддержки предпринимательства в систему стратегических целей, задач и приоритетов развития Атяшевского муниципального района, снижение влияния основных ограничений развития малого и среднего предпринимательства, увеличение его вклада в экономику Атяшевского муниципального района.</w:t>
      </w:r>
      <w:r w:rsidR="008047BA" w:rsidRPr="004D3A2D">
        <w:rPr>
          <w:rFonts w:ascii="Times New Roman" w:eastAsiaTheme="minorHAnsi" w:hAnsi="Times New Roman" w:cstheme="minorBidi"/>
          <w:color w:val="auto"/>
          <w:sz w:val="28"/>
          <w:szCs w:val="28"/>
          <w:lang w:eastAsia="en-US"/>
        </w:rPr>
        <w:t xml:space="preserve">    </w:t>
      </w:r>
    </w:p>
    <w:p w14:paraId="65EBF4E6" w14:textId="53E1352F" w:rsidR="008047BA" w:rsidRPr="004D3A2D" w:rsidRDefault="008047BA" w:rsidP="00435847">
      <w:pPr>
        <w:widowControl w:val="0"/>
        <w:autoSpaceDE w:val="0"/>
        <w:autoSpaceDN w:val="0"/>
        <w:adjustRightInd w:val="0"/>
        <w:spacing w:after="0" w:line="240" w:lineRule="auto"/>
        <w:ind w:firstLine="709"/>
        <w:jc w:val="both"/>
        <w:rPr>
          <w:rFonts w:ascii="Times New Roman" w:hAnsi="Times New Roman"/>
          <w:sz w:val="28"/>
          <w:szCs w:val="28"/>
        </w:rPr>
      </w:pPr>
      <w:r w:rsidRPr="004D3A2D">
        <w:rPr>
          <w:rFonts w:ascii="Times New Roman" w:eastAsiaTheme="minorHAnsi" w:hAnsi="Times New Roman" w:cstheme="minorBidi"/>
          <w:sz w:val="28"/>
          <w:szCs w:val="28"/>
          <w:lang w:eastAsia="en-US"/>
        </w:rPr>
        <w:t xml:space="preserve">  Ожидаемые результаты реализации программы</w:t>
      </w:r>
      <w:r w:rsidRPr="004D3A2D">
        <w:rPr>
          <w:rFonts w:ascii="Times New Roman" w:hAnsi="Times New Roman"/>
          <w:sz w:val="28"/>
          <w:szCs w:val="28"/>
        </w:rPr>
        <w:t>:</w:t>
      </w:r>
    </w:p>
    <w:p w14:paraId="7B69BA43" w14:textId="67D789E9" w:rsidR="00105578" w:rsidRPr="004D3A2D" w:rsidRDefault="00105578" w:rsidP="00435847">
      <w:pPr>
        <w:spacing w:after="0" w:line="240" w:lineRule="auto"/>
        <w:ind w:firstLine="709"/>
        <w:jc w:val="both"/>
        <w:rPr>
          <w:rFonts w:ascii="Times New Roman" w:eastAsia="Calibri" w:hAnsi="Times New Roman"/>
          <w:sz w:val="28"/>
          <w:szCs w:val="28"/>
          <w:lang w:eastAsia="en-US"/>
        </w:rPr>
      </w:pPr>
      <w:r w:rsidRPr="004D3A2D">
        <w:rPr>
          <w:rFonts w:ascii="Times New Roman" w:eastAsia="Calibri" w:hAnsi="Times New Roman"/>
          <w:sz w:val="28"/>
          <w:szCs w:val="28"/>
          <w:lang w:eastAsia="en-US"/>
        </w:rPr>
        <w:t>улучшение условий ведения бизнеса в Атяшевском муниципальном районе; </w:t>
      </w:r>
      <w:r w:rsidRPr="004D3A2D">
        <w:rPr>
          <w:rFonts w:ascii="Times New Roman" w:eastAsia="Calibri" w:hAnsi="Times New Roman"/>
          <w:sz w:val="28"/>
          <w:szCs w:val="28"/>
          <w:lang w:eastAsia="en-US"/>
        </w:rPr>
        <w:br/>
      </w:r>
      <w:r w:rsidR="009538C2" w:rsidRPr="004D3A2D">
        <w:rPr>
          <w:rFonts w:ascii="Times New Roman" w:eastAsia="Calibri" w:hAnsi="Times New Roman"/>
          <w:sz w:val="28"/>
          <w:szCs w:val="28"/>
          <w:lang w:eastAsia="en-US"/>
        </w:rPr>
        <w:t xml:space="preserve">          </w:t>
      </w:r>
      <w:r w:rsidRPr="004D3A2D">
        <w:rPr>
          <w:rFonts w:ascii="Times New Roman" w:eastAsia="Calibri" w:hAnsi="Times New Roman"/>
          <w:sz w:val="28"/>
          <w:szCs w:val="28"/>
          <w:lang w:eastAsia="en-US"/>
        </w:rPr>
        <w:t>снижение инвестиционных и предпринимательских рисков; </w:t>
      </w:r>
      <w:r w:rsidRPr="004D3A2D">
        <w:rPr>
          <w:rFonts w:ascii="Times New Roman" w:eastAsia="Calibri" w:hAnsi="Times New Roman"/>
          <w:sz w:val="28"/>
          <w:szCs w:val="28"/>
          <w:lang w:eastAsia="en-US"/>
        </w:rPr>
        <w:br/>
        <w:t xml:space="preserve">снижение избыточных административных и иных ограничений, обязанностей, </w:t>
      </w:r>
      <w:r w:rsidRPr="004D3A2D">
        <w:rPr>
          <w:rFonts w:ascii="Times New Roman" w:eastAsia="Calibri" w:hAnsi="Times New Roman"/>
          <w:sz w:val="28"/>
          <w:szCs w:val="28"/>
          <w:lang w:eastAsia="en-US"/>
        </w:rPr>
        <w:lastRenderedPageBreak/>
        <w:t>необоснованных расходов у субъектов предпринимательской и иной деятельности; </w:t>
      </w:r>
      <w:r w:rsidRPr="004D3A2D">
        <w:rPr>
          <w:rFonts w:ascii="Times New Roman" w:eastAsia="Calibri" w:hAnsi="Times New Roman"/>
          <w:sz w:val="28"/>
          <w:szCs w:val="28"/>
          <w:lang w:eastAsia="en-US"/>
        </w:rPr>
        <w:br/>
      </w:r>
      <w:r w:rsidR="009538C2" w:rsidRPr="004D3A2D">
        <w:rPr>
          <w:rFonts w:ascii="Times New Roman" w:eastAsia="Calibri" w:hAnsi="Times New Roman"/>
          <w:sz w:val="28"/>
          <w:szCs w:val="28"/>
          <w:lang w:eastAsia="en-US"/>
        </w:rPr>
        <w:t xml:space="preserve">          </w:t>
      </w:r>
      <w:r w:rsidRPr="004D3A2D">
        <w:rPr>
          <w:rFonts w:ascii="Times New Roman" w:eastAsia="Calibri" w:hAnsi="Times New Roman"/>
          <w:sz w:val="28"/>
          <w:szCs w:val="28"/>
          <w:lang w:eastAsia="en-US"/>
        </w:rPr>
        <w:t>повышение качества действующей системы стратегических документов и создание практических механизмов их реализации;</w:t>
      </w:r>
    </w:p>
    <w:p w14:paraId="221B8EFB" w14:textId="77777777" w:rsidR="00105578" w:rsidRPr="004D3A2D" w:rsidRDefault="00105578" w:rsidP="00435847">
      <w:pPr>
        <w:spacing w:after="0" w:line="240" w:lineRule="auto"/>
        <w:ind w:firstLine="709"/>
        <w:jc w:val="both"/>
        <w:rPr>
          <w:rFonts w:ascii="Times New Roman" w:hAnsi="Times New Roman"/>
          <w:sz w:val="28"/>
          <w:szCs w:val="28"/>
          <w:lang w:eastAsia="en-US"/>
        </w:rPr>
      </w:pPr>
      <w:r w:rsidRPr="004D3A2D">
        <w:rPr>
          <w:rFonts w:ascii="Times New Roman" w:hAnsi="Times New Roman"/>
          <w:sz w:val="28"/>
          <w:szCs w:val="28"/>
          <w:lang w:eastAsia="en-US"/>
        </w:rPr>
        <w:t>создание условий для развития торговли и общепита;</w:t>
      </w:r>
    </w:p>
    <w:p w14:paraId="73A0F96E" w14:textId="77777777" w:rsidR="009538C2" w:rsidRPr="004D3A2D" w:rsidRDefault="00105578" w:rsidP="00435847">
      <w:pPr>
        <w:pStyle w:val="a3"/>
        <w:tabs>
          <w:tab w:val="left" w:pos="709"/>
          <w:tab w:val="left" w:pos="851"/>
        </w:tabs>
        <w:ind w:firstLine="709"/>
        <w:jc w:val="both"/>
        <w:rPr>
          <w:rFonts w:ascii="Times New Roman" w:eastAsia="Times New Roman" w:hAnsi="Times New Roman"/>
          <w:sz w:val="28"/>
          <w:szCs w:val="28"/>
        </w:rPr>
      </w:pPr>
      <w:r w:rsidRPr="004D3A2D">
        <w:rPr>
          <w:rFonts w:ascii="Times New Roman" w:eastAsia="Times New Roman" w:hAnsi="Times New Roman" w:cs="Times New Roman"/>
          <w:sz w:val="28"/>
          <w:szCs w:val="28"/>
          <w:lang w:eastAsia="ru-RU"/>
        </w:rPr>
        <w:t>создание условий для развития конкуренции.</w:t>
      </w:r>
      <w:r w:rsidR="008047BA" w:rsidRPr="004D3A2D">
        <w:rPr>
          <w:rFonts w:ascii="Times New Roman" w:eastAsia="Times New Roman" w:hAnsi="Times New Roman"/>
          <w:sz w:val="28"/>
          <w:szCs w:val="28"/>
        </w:rPr>
        <w:t xml:space="preserve">   </w:t>
      </w:r>
    </w:p>
    <w:p w14:paraId="0E29FEDB" w14:textId="532521B7" w:rsidR="008047BA" w:rsidRPr="004D3A2D" w:rsidRDefault="008047BA" w:rsidP="00CC0F67">
      <w:pPr>
        <w:pStyle w:val="a3"/>
        <w:tabs>
          <w:tab w:val="left" w:pos="709"/>
          <w:tab w:val="left" w:pos="851"/>
        </w:tabs>
        <w:ind w:firstLine="709"/>
        <w:jc w:val="both"/>
        <w:rPr>
          <w:rFonts w:ascii="Times New Roman" w:eastAsia="Times New Roman" w:hAnsi="Times New Roman"/>
          <w:b/>
          <w:bCs/>
          <w:sz w:val="28"/>
          <w:szCs w:val="28"/>
        </w:rPr>
      </w:pPr>
      <w:r w:rsidRPr="004D3A2D">
        <w:rPr>
          <w:rFonts w:ascii="Times New Roman" w:eastAsia="Times New Roman" w:hAnsi="Times New Roman"/>
          <w:b/>
          <w:bCs/>
          <w:sz w:val="28"/>
          <w:szCs w:val="28"/>
        </w:rPr>
        <w:t xml:space="preserve">На </w:t>
      </w:r>
      <w:r w:rsidR="00470B0E" w:rsidRPr="004D3A2D">
        <w:rPr>
          <w:rFonts w:ascii="Times New Roman" w:eastAsia="Times New Roman" w:hAnsi="Times New Roman"/>
          <w:b/>
          <w:bCs/>
          <w:sz w:val="28"/>
          <w:szCs w:val="28"/>
        </w:rPr>
        <w:t>202</w:t>
      </w:r>
      <w:r w:rsidR="006D5AAA" w:rsidRPr="004D3A2D">
        <w:rPr>
          <w:rFonts w:ascii="Times New Roman" w:eastAsia="Times New Roman" w:hAnsi="Times New Roman"/>
          <w:b/>
          <w:bCs/>
          <w:sz w:val="28"/>
          <w:szCs w:val="28"/>
        </w:rPr>
        <w:t>4</w:t>
      </w:r>
      <w:r w:rsidRPr="004D3A2D">
        <w:rPr>
          <w:rFonts w:ascii="Times New Roman" w:eastAsia="Times New Roman" w:hAnsi="Times New Roman"/>
          <w:b/>
          <w:bCs/>
          <w:sz w:val="28"/>
          <w:szCs w:val="28"/>
        </w:rPr>
        <w:t xml:space="preserve"> год было запланировано </w:t>
      </w:r>
      <w:r w:rsidR="00470B0E" w:rsidRPr="004D3A2D">
        <w:rPr>
          <w:rFonts w:ascii="Times New Roman" w:eastAsia="Times New Roman" w:hAnsi="Times New Roman"/>
          <w:b/>
          <w:bCs/>
          <w:sz w:val="28"/>
          <w:szCs w:val="28"/>
        </w:rPr>
        <w:t>2</w:t>
      </w:r>
      <w:r w:rsidR="00F838B9" w:rsidRPr="004D3A2D">
        <w:rPr>
          <w:rFonts w:ascii="Times New Roman" w:eastAsia="Times New Roman" w:hAnsi="Times New Roman"/>
          <w:b/>
          <w:bCs/>
          <w:sz w:val="28"/>
          <w:szCs w:val="28"/>
        </w:rPr>
        <w:t>6</w:t>
      </w:r>
      <w:r w:rsidR="004E3368" w:rsidRPr="004D3A2D">
        <w:rPr>
          <w:rFonts w:ascii="Times New Roman" w:eastAsia="Times New Roman" w:hAnsi="Times New Roman"/>
          <w:b/>
          <w:bCs/>
          <w:sz w:val="28"/>
          <w:szCs w:val="28"/>
        </w:rPr>
        <w:t xml:space="preserve"> основных</w:t>
      </w:r>
      <w:r w:rsidRPr="004D3A2D">
        <w:rPr>
          <w:rFonts w:ascii="Times New Roman" w:eastAsia="Times New Roman" w:hAnsi="Times New Roman"/>
          <w:b/>
          <w:bCs/>
          <w:sz w:val="28"/>
          <w:szCs w:val="28"/>
        </w:rPr>
        <w:t xml:space="preserve"> программных мероприятий:</w:t>
      </w:r>
    </w:p>
    <w:p w14:paraId="52A0B097" w14:textId="77777777" w:rsidR="002D2BF2" w:rsidRDefault="00A642B1" w:rsidP="00A642B1">
      <w:pPr>
        <w:pStyle w:val="a5"/>
        <w:shd w:val="clear" w:color="auto" w:fill="FFFFFF"/>
        <w:spacing w:after="0" w:line="240" w:lineRule="auto"/>
        <w:ind w:left="0"/>
        <w:jc w:val="both"/>
        <w:rPr>
          <w:rFonts w:ascii="Times New Roman" w:eastAsia="Calibri" w:hAnsi="Times New Roman"/>
          <w:b/>
          <w:bCs/>
          <w:sz w:val="28"/>
          <w:szCs w:val="28"/>
        </w:rPr>
      </w:pPr>
      <w:r w:rsidRPr="004D3A2D">
        <w:rPr>
          <w:rFonts w:ascii="Times New Roman" w:eastAsia="Calibri" w:hAnsi="Times New Roman"/>
          <w:b/>
          <w:bCs/>
          <w:i/>
          <w:iCs/>
          <w:sz w:val="28"/>
          <w:szCs w:val="28"/>
        </w:rPr>
        <w:t xml:space="preserve">         1)</w:t>
      </w:r>
      <w:r w:rsidR="0019238B" w:rsidRPr="004D3A2D">
        <w:rPr>
          <w:rFonts w:ascii="Times New Roman" w:eastAsia="Calibri" w:hAnsi="Times New Roman"/>
          <w:b/>
          <w:bCs/>
          <w:i/>
          <w:iCs/>
          <w:sz w:val="28"/>
          <w:szCs w:val="28"/>
        </w:rPr>
        <w:t>Создание благоприятных условий для привлечения инвестиций в экономику Атяшевского муниципального района</w:t>
      </w:r>
      <w:r w:rsidR="0019238B" w:rsidRPr="004D3A2D">
        <w:rPr>
          <w:rFonts w:ascii="Times New Roman" w:eastAsia="Calibri" w:hAnsi="Times New Roman"/>
          <w:b/>
          <w:bCs/>
          <w:sz w:val="28"/>
          <w:szCs w:val="28"/>
        </w:rPr>
        <w:t>:</w:t>
      </w:r>
    </w:p>
    <w:p w14:paraId="3BF6794D" w14:textId="77777777" w:rsidR="002D2BF2" w:rsidRDefault="002D2BF2" w:rsidP="002D2BF2">
      <w:pPr>
        <w:tabs>
          <w:tab w:val="left" w:pos="709"/>
        </w:tabs>
        <w:spacing w:after="0" w:line="100" w:lineRule="atLeast"/>
        <w:ind w:firstLine="709"/>
        <w:jc w:val="both"/>
        <w:rPr>
          <w:rFonts w:ascii="Times New Roman" w:hAnsi="Times New Roman"/>
          <w:i/>
          <w:iCs/>
          <w:sz w:val="28"/>
          <w:szCs w:val="28"/>
        </w:rPr>
      </w:pPr>
      <w:r>
        <w:rPr>
          <w:rFonts w:ascii="Times New Roman" w:hAnsi="Times New Roman"/>
          <w:color w:val="000000"/>
          <w:sz w:val="28"/>
          <w:szCs w:val="28"/>
        </w:rPr>
        <w:t>За</w:t>
      </w:r>
      <w:r w:rsidRPr="001D1F92">
        <w:rPr>
          <w:rFonts w:ascii="Times New Roman" w:hAnsi="Times New Roman"/>
          <w:color w:val="000000"/>
          <w:sz w:val="28"/>
          <w:szCs w:val="28"/>
        </w:rPr>
        <w:t xml:space="preserve"> 2024 год объем инвестиций в основной капитал за</w:t>
      </w:r>
      <w:r>
        <w:rPr>
          <w:rFonts w:ascii="Times New Roman" w:hAnsi="Times New Roman"/>
          <w:color w:val="000000"/>
          <w:sz w:val="28"/>
          <w:szCs w:val="28"/>
        </w:rPr>
        <w:t xml:space="preserve"> </w:t>
      </w:r>
      <w:r w:rsidRPr="001D1F92">
        <w:rPr>
          <w:rFonts w:ascii="Times New Roman" w:hAnsi="Times New Roman"/>
          <w:color w:val="000000"/>
          <w:sz w:val="28"/>
          <w:szCs w:val="28"/>
        </w:rPr>
        <w:t xml:space="preserve">счет всех </w:t>
      </w:r>
      <w:proofErr w:type="gramStart"/>
      <w:r w:rsidRPr="001D1F92">
        <w:rPr>
          <w:rFonts w:ascii="Times New Roman" w:hAnsi="Times New Roman"/>
          <w:color w:val="000000"/>
          <w:sz w:val="28"/>
          <w:szCs w:val="28"/>
        </w:rPr>
        <w:t>источников  финансирования</w:t>
      </w:r>
      <w:proofErr w:type="gramEnd"/>
      <w:r w:rsidRPr="001D1F92">
        <w:rPr>
          <w:rFonts w:ascii="Times New Roman" w:hAnsi="Times New Roman"/>
          <w:color w:val="000000"/>
          <w:sz w:val="28"/>
          <w:szCs w:val="28"/>
        </w:rPr>
        <w:t xml:space="preserve"> </w:t>
      </w:r>
      <w:r w:rsidRPr="001D1F92">
        <w:rPr>
          <w:rFonts w:ascii="Times New Roman" w:hAnsi="Times New Roman"/>
          <w:sz w:val="28"/>
          <w:szCs w:val="28"/>
        </w:rPr>
        <w:t>составил 2</w:t>
      </w:r>
      <w:r>
        <w:rPr>
          <w:rFonts w:ascii="Times New Roman" w:hAnsi="Times New Roman"/>
          <w:sz w:val="28"/>
          <w:szCs w:val="28"/>
        </w:rPr>
        <w:t>,2</w:t>
      </w:r>
      <w:r w:rsidRPr="001D1F92">
        <w:rPr>
          <w:rFonts w:ascii="Times New Roman" w:hAnsi="Times New Roman"/>
          <w:sz w:val="28"/>
          <w:szCs w:val="28"/>
        </w:rPr>
        <w:t xml:space="preserve"> млрд. </w:t>
      </w:r>
      <w:r w:rsidRPr="001D1F92">
        <w:rPr>
          <w:rFonts w:ascii="Times New Roman" w:hAnsi="Times New Roman"/>
          <w:bCs/>
          <w:sz w:val="28"/>
          <w:szCs w:val="28"/>
        </w:rPr>
        <w:t>рублей</w:t>
      </w:r>
      <w:r w:rsidRPr="001D1F92">
        <w:rPr>
          <w:rFonts w:ascii="Times New Roman" w:hAnsi="Times New Roman"/>
          <w:color w:val="000000"/>
          <w:sz w:val="28"/>
          <w:szCs w:val="28"/>
        </w:rPr>
        <w:t xml:space="preserve">, </w:t>
      </w:r>
      <w:r w:rsidRPr="001D1F92">
        <w:rPr>
          <w:rFonts w:ascii="Times New Roman" w:hAnsi="Times New Roman"/>
          <w:bCs/>
          <w:iCs/>
          <w:color w:val="000000"/>
          <w:sz w:val="28"/>
          <w:szCs w:val="28"/>
        </w:rPr>
        <w:t>темп роста – 21</w:t>
      </w:r>
      <w:r>
        <w:rPr>
          <w:rFonts w:ascii="Times New Roman" w:hAnsi="Times New Roman"/>
          <w:bCs/>
          <w:iCs/>
          <w:color w:val="000000"/>
          <w:sz w:val="28"/>
          <w:szCs w:val="28"/>
        </w:rPr>
        <w:t>7</w:t>
      </w:r>
      <w:r w:rsidRPr="001D1F92">
        <w:rPr>
          <w:rFonts w:ascii="Times New Roman" w:hAnsi="Times New Roman"/>
          <w:bCs/>
          <w:iCs/>
          <w:color w:val="000000"/>
          <w:sz w:val="28"/>
          <w:szCs w:val="28"/>
        </w:rPr>
        <w:t xml:space="preserve"> </w:t>
      </w:r>
      <w:proofErr w:type="gramStart"/>
      <w:r w:rsidRPr="001D1F92">
        <w:rPr>
          <w:rFonts w:ascii="Times New Roman" w:hAnsi="Times New Roman"/>
          <w:bCs/>
          <w:iCs/>
          <w:color w:val="000000"/>
          <w:sz w:val="28"/>
          <w:szCs w:val="28"/>
        </w:rPr>
        <w:t>процентов</w:t>
      </w:r>
      <w:proofErr w:type="gramEnd"/>
      <w:r>
        <w:rPr>
          <w:rFonts w:ascii="Times New Roman" w:hAnsi="Times New Roman"/>
          <w:bCs/>
          <w:color w:val="000000"/>
          <w:sz w:val="28"/>
          <w:szCs w:val="28"/>
        </w:rPr>
        <w:t xml:space="preserve"> З</w:t>
      </w:r>
      <w:r w:rsidRPr="001D1F92">
        <w:rPr>
          <w:rFonts w:ascii="Times New Roman" w:hAnsi="Times New Roman"/>
          <w:color w:val="000000"/>
          <w:sz w:val="28"/>
          <w:szCs w:val="28"/>
        </w:rPr>
        <w:t xml:space="preserve">а исключением бюджетных средств </w:t>
      </w:r>
      <w:r>
        <w:rPr>
          <w:rFonts w:ascii="Times New Roman" w:hAnsi="Times New Roman"/>
          <w:color w:val="000000"/>
          <w:sz w:val="28"/>
          <w:szCs w:val="28"/>
        </w:rPr>
        <w:t>–</w:t>
      </w:r>
      <w:r w:rsidRPr="001D1F92">
        <w:rPr>
          <w:rFonts w:ascii="Times New Roman" w:hAnsi="Times New Roman"/>
          <w:color w:val="000000"/>
          <w:sz w:val="28"/>
          <w:szCs w:val="28"/>
        </w:rPr>
        <w:t xml:space="preserve"> </w:t>
      </w:r>
      <w:r>
        <w:rPr>
          <w:rFonts w:ascii="Times New Roman" w:hAnsi="Times New Roman"/>
          <w:sz w:val="28"/>
          <w:szCs w:val="28"/>
        </w:rPr>
        <w:t xml:space="preserve">2 </w:t>
      </w:r>
      <w:r w:rsidRPr="00062460">
        <w:rPr>
          <w:rFonts w:ascii="Times New Roman" w:hAnsi="Times New Roman"/>
          <w:bCs/>
          <w:sz w:val="28"/>
          <w:szCs w:val="28"/>
        </w:rPr>
        <w:t>млрд.</w:t>
      </w:r>
      <w:r w:rsidRPr="001D1F92">
        <w:rPr>
          <w:rFonts w:ascii="Times New Roman" w:hAnsi="Times New Roman"/>
          <w:bCs/>
          <w:sz w:val="28"/>
          <w:szCs w:val="28"/>
        </w:rPr>
        <w:t xml:space="preserve"> </w:t>
      </w:r>
      <w:r>
        <w:rPr>
          <w:rFonts w:ascii="Times New Roman" w:hAnsi="Times New Roman"/>
          <w:bCs/>
          <w:sz w:val="28"/>
          <w:szCs w:val="28"/>
        </w:rPr>
        <w:t xml:space="preserve"> 167 млн. </w:t>
      </w:r>
      <w:r w:rsidRPr="001D1F92">
        <w:rPr>
          <w:rFonts w:ascii="Times New Roman" w:hAnsi="Times New Roman"/>
          <w:bCs/>
          <w:sz w:val="28"/>
          <w:szCs w:val="28"/>
        </w:rPr>
        <w:t>рублей</w:t>
      </w:r>
      <w:r>
        <w:rPr>
          <w:rFonts w:ascii="Times New Roman" w:hAnsi="Times New Roman"/>
          <w:color w:val="000000"/>
          <w:sz w:val="28"/>
          <w:szCs w:val="28"/>
        </w:rPr>
        <w:t xml:space="preserve">, </w:t>
      </w:r>
      <w:r>
        <w:rPr>
          <w:rFonts w:ascii="Times New Roman" w:hAnsi="Times New Roman"/>
          <w:bCs/>
          <w:color w:val="000000"/>
          <w:sz w:val="28"/>
          <w:szCs w:val="28"/>
        </w:rPr>
        <w:t>п</w:t>
      </w:r>
      <w:r w:rsidRPr="001D1F92">
        <w:rPr>
          <w:rFonts w:ascii="Times New Roman" w:hAnsi="Times New Roman"/>
          <w:bCs/>
          <w:color w:val="000000"/>
          <w:sz w:val="28"/>
          <w:szCs w:val="28"/>
        </w:rPr>
        <w:t>рогноз выполнен в 2,</w:t>
      </w:r>
      <w:r>
        <w:rPr>
          <w:rFonts w:ascii="Times New Roman" w:hAnsi="Times New Roman"/>
          <w:bCs/>
          <w:color w:val="000000"/>
          <w:sz w:val="28"/>
          <w:szCs w:val="28"/>
        </w:rPr>
        <w:t>4</w:t>
      </w:r>
      <w:r w:rsidRPr="001D1F92">
        <w:rPr>
          <w:rFonts w:ascii="Times New Roman" w:hAnsi="Times New Roman"/>
          <w:bCs/>
          <w:color w:val="000000"/>
          <w:sz w:val="28"/>
          <w:szCs w:val="28"/>
        </w:rPr>
        <w:t xml:space="preserve"> раза, </w:t>
      </w:r>
      <w:r w:rsidRPr="001D1F92">
        <w:rPr>
          <w:rFonts w:ascii="Times New Roman" w:hAnsi="Times New Roman"/>
          <w:bCs/>
          <w:iCs/>
          <w:color w:val="000000"/>
          <w:sz w:val="28"/>
          <w:szCs w:val="28"/>
        </w:rPr>
        <w:t>темп роста – 2</w:t>
      </w:r>
      <w:r>
        <w:rPr>
          <w:rFonts w:ascii="Times New Roman" w:hAnsi="Times New Roman"/>
          <w:bCs/>
          <w:iCs/>
          <w:color w:val="000000"/>
          <w:sz w:val="28"/>
          <w:szCs w:val="28"/>
        </w:rPr>
        <w:t>22,9</w:t>
      </w:r>
      <w:r w:rsidRPr="001D1F92">
        <w:rPr>
          <w:rFonts w:ascii="Times New Roman" w:hAnsi="Times New Roman"/>
          <w:bCs/>
          <w:iCs/>
          <w:color w:val="000000"/>
          <w:sz w:val="28"/>
          <w:szCs w:val="28"/>
        </w:rPr>
        <w:t xml:space="preserve"> процента</w:t>
      </w:r>
      <w:r w:rsidRPr="001D1F92">
        <w:rPr>
          <w:rFonts w:ascii="Times New Roman" w:hAnsi="Times New Roman"/>
          <w:bCs/>
          <w:color w:val="000000"/>
          <w:sz w:val="28"/>
          <w:szCs w:val="28"/>
        </w:rPr>
        <w:t>.</w:t>
      </w:r>
      <w:r w:rsidRPr="001D1F92">
        <w:rPr>
          <w:rFonts w:ascii="Times New Roman" w:hAnsi="Times New Roman"/>
          <w:color w:val="000000"/>
          <w:sz w:val="28"/>
          <w:szCs w:val="28"/>
        </w:rPr>
        <w:t xml:space="preserve"> </w:t>
      </w:r>
      <w:r w:rsidRPr="005657AA">
        <w:rPr>
          <w:rFonts w:ascii="Times New Roman" w:hAnsi="Times New Roman"/>
          <w:color w:val="000000"/>
          <w:sz w:val="28"/>
          <w:szCs w:val="28"/>
        </w:rPr>
        <w:t xml:space="preserve">В расчете на 1 жителя объем внебюджетных инвестиций составил 126 тыс. рублей, при среднереспубликанском уровне 65,3 тыс. рублей </w:t>
      </w:r>
      <w:r w:rsidRPr="005657AA">
        <w:rPr>
          <w:rFonts w:ascii="Times New Roman" w:hAnsi="Times New Roman"/>
          <w:i/>
          <w:iCs/>
          <w:color w:val="000000"/>
          <w:sz w:val="28"/>
          <w:szCs w:val="28"/>
        </w:rPr>
        <w:t>(</w:t>
      </w:r>
      <w:r w:rsidRPr="005657AA">
        <w:rPr>
          <w:rFonts w:ascii="Times New Roman" w:hAnsi="Times New Roman"/>
          <w:i/>
          <w:iCs/>
          <w:color w:val="000000"/>
          <w:sz w:val="24"/>
          <w:szCs w:val="24"/>
        </w:rPr>
        <w:t>3 место среди муниципальных образований</w:t>
      </w:r>
      <w:r w:rsidRPr="005657AA">
        <w:rPr>
          <w:rFonts w:ascii="Times New Roman" w:hAnsi="Times New Roman"/>
          <w:i/>
          <w:iCs/>
          <w:color w:val="000000"/>
          <w:sz w:val="28"/>
          <w:szCs w:val="28"/>
        </w:rPr>
        <w:t>).</w:t>
      </w:r>
      <w:r w:rsidRPr="005657AA">
        <w:rPr>
          <w:rFonts w:ascii="Times New Roman" w:hAnsi="Times New Roman"/>
          <w:i/>
          <w:iCs/>
          <w:sz w:val="28"/>
          <w:szCs w:val="28"/>
        </w:rPr>
        <w:t xml:space="preserve"> </w:t>
      </w:r>
    </w:p>
    <w:p w14:paraId="02FEFC05" w14:textId="6C35C091" w:rsidR="002D2BF2" w:rsidRPr="002D2BF2" w:rsidRDefault="002D2BF2" w:rsidP="002D2BF2">
      <w:pPr>
        <w:tabs>
          <w:tab w:val="left" w:pos="709"/>
        </w:tabs>
        <w:spacing w:after="0" w:line="100" w:lineRule="atLeast"/>
        <w:ind w:firstLine="709"/>
        <w:jc w:val="both"/>
        <w:rPr>
          <w:rFonts w:ascii="Times New Roman" w:hAnsi="Times New Roman"/>
          <w:i/>
          <w:iCs/>
          <w:sz w:val="28"/>
          <w:szCs w:val="28"/>
        </w:rPr>
      </w:pPr>
      <w:r w:rsidRPr="005657AA">
        <w:rPr>
          <w:rFonts w:ascii="Times New Roman" w:hAnsi="Times New Roman"/>
          <w:sz w:val="28"/>
          <w:szCs w:val="28"/>
        </w:rPr>
        <w:t xml:space="preserve">В общем объеме </w:t>
      </w:r>
      <w:r w:rsidRPr="005657AA">
        <w:rPr>
          <w:rFonts w:ascii="Times New Roman" w:hAnsi="Times New Roman"/>
          <w:color w:val="000000"/>
          <w:sz w:val="28"/>
          <w:szCs w:val="28"/>
        </w:rPr>
        <w:t>внебюджетных</w:t>
      </w:r>
      <w:r w:rsidRPr="005657AA">
        <w:rPr>
          <w:rFonts w:ascii="Times New Roman" w:hAnsi="Times New Roman"/>
          <w:sz w:val="28"/>
          <w:szCs w:val="28"/>
        </w:rPr>
        <w:t xml:space="preserve"> инвестиций доля</w:t>
      </w:r>
      <w:r w:rsidRPr="005657AA">
        <w:rPr>
          <w:rFonts w:ascii="Times New Roman" w:hAnsi="Times New Roman"/>
          <w:i/>
          <w:iCs/>
          <w:sz w:val="28"/>
          <w:szCs w:val="28"/>
        </w:rPr>
        <w:t xml:space="preserve"> </w:t>
      </w:r>
      <w:r w:rsidRPr="005657AA">
        <w:rPr>
          <w:rFonts w:ascii="Times New Roman" w:hAnsi="Times New Roman"/>
          <w:sz w:val="28"/>
          <w:szCs w:val="28"/>
        </w:rPr>
        <w:t xml:space="preserve">ГК «Талина» более </w:t>
      </w:r>
      <w:r>
        <w:rPr>
          <w:rFonts w:ascii="Times New Roman" w:hAnsi="Times New Roman"/>
          <w:sz w:val="28"/>
          <w:szCs w:val="28"/>
        </w:rPr>
        <w:t>78</w:t>
      </w:r>
      <w:r w:rsidRPr="005657AA">
        <w:rPr>
          <w:rFonts w:ascii="Times New Roman" w:hAnsi="Times New Roman"/>
          <w:sz w:val="28"/>
          <w:szCs w:val="28"/>
        </w:rPr>
        <w:t xml:space="preserve">% </w:t>
      </w:r>
      <w:r w:rsidRPr="005657AA">
        <w:rPr>
          <w:rFonts w:ascii="Times New Roman" w:hAnsi="Times New Roman"/>
          <w:i/>
          <w:iCs/>
          <w:sz w:val="28"/>
          <w:szCs w:val="28"/>
        </w:rPr>
        <w:t xml:space="preserve">(ввод в эксплуатацию завода по производству сухих кормов для домашних животных ООО «Добрый хозяин» </w:t>
      </w:r>
      <w:r w:rsidRPr="005657AA">
        <w:rPr>
          <w:rFonts w:ascii="Times New Roman" w:hAnsi="Times New Roman"/>
          <w:sz w:val="28"/>
          <w:szCs w:val="28"/>
        </w:rPr>
        <w:t>–</w:t>
      </w:r>
      <w:r w:rsidRPr="005657AA">
        <w:rPr>
          <w:rFonts w:ascii="Times New Roman" w:hAnsi="Times New Roman"/>
          <w:i/>
          <w:iCs/>
          <w:sz w:val="28"/>
          <w:szCs w:val="28"/>
        </w:rPr>
        <w:t xml:space="preserve"> 1040,1 млн. руб.; приобретение транспортных средств, машины и оборудования по ООО МПК «Атяшевский» - 663,8 млн. руб.). </w:t>
      </w:r>
      <w:r w:rsidRPr="005657AA">
        <w:rPr>
          <w:rFonts w:ascii="Times New Roman" w:hAnsi="Times New Roman"/>
          <w:sz w:val="28"/>
          <w:szCs w:val="28"/>
        </w:rPr>
        <w:t>Сельскохозяйственными предприятиями района приобретено сельхозтехники, машин и оборудования на 463,3 млн. руб.</w:t>
      </w:r>
    </w:p>
    <w:p w14:paraId="0B16F781" w14:textId="77777777" w:rsidR="002D2BF2" w:rsidRPr="001D1F92" w:rsidRDefault="002D2BF2" w:rsidP="002D2BF2">
      <w:pPr>
        <w:tabs>
          <w:tab w:val="left" w:pos="709"/>
        </w:tabs>
        <w:spacing w:after="0" w:line="100" w:lineRule="atLeast"/>
        <w:ind w:firstLine="709"/>
        <w:jc w:val="both"/>
        <w:rPr>
          <w:rFonts w:ascii="Times New Roman" w:hAnsi="Times New Roman"/>
          <w:i/>
          <w:iCs/>
          <w:sz w:val="28"/>
          <w:szCs w:val="28"/>
        </w:rPr>
      </w:pPr>
      <w:r w:rsidRPr="001D1F92">
        <w:rPr>
          <w:rFonts w:ascii="Times New Roman" w:hAnsi="Times New Roman"/>
          <w:sz w:val="28"/>
          <w:szCs w:val="28"/>
        </w:rPr>
        <w:t xml:space="preserve">Создано 149 рабочих мест на крупных и средних предприятиях, а по кругу малых предприятий – 57. </w:t>
      </w:r>
    </w:p>
    <w:p w14:paraId="5CDC02B8" w14:textId="28580426" w:rsidR="00726509" w:rsidRPr="002D2BF2" w:rsidRDefault="002D2BF2" w:rsidP="002D2BF2">
      <w:pPr>
        <w:pStyle w:val="a5"/>
        <w:shd w:val="clear" w:color="auto" w:fill="FFFFFF"/>
        <w:spacing w:after="0" w:line="240" w:lineRule="auto"/>
        <w:ind w:left="0"/>
        <w:jc w:val="both"/>
        <w:rPr>
          <w:rFonts w:ascii="Times New Roman" w:hAnsi="Times New Roman"/>
          <w:b/>
          <w:bCs/>
          <w:sz w:val="28"/>
          <w:szCs w:val="28"/>
        </w:rPr>
      </w:pPr>
      <w:r>
        <w:rPr>
          <w:rFonts w:ascii="Times New Roman" w:eastAsia="Calibri" w:hAnsi="Times New Roman"/>
          <w:b/>
          <w:bCs/>
          <w:sz w:val="28"/>
          <w:szCs w:val="28"/>
        </w:rPr>
        <w:t xml:space="preserve">          </w:t>
      </w:r>
      <w:r w:rsidR="00535AB0">
        <w:rPr>
          <w:rFonts w:ascii="Times New Roman" w:hAnsi="Times New Roman"/>
          <w:color w:val="000000"/>
          <w:sz w:val="28"/>
          <w:szCs w:val="28"/>
        </w:rPr>
        <w:t>За</w:t>
      </w:r>
      <w:r w:rsidR="00535AB0" w:rsidRPr="001D1F92">
        <w:rPr>
          <w:rFonts w:ascii="Times New Roman" w:hAnsi="Times New Roman"/>
          <w:color w:val="000000"/>
          <w:sz w:val="28"/>
          <w:szCs w:val="28"/>
        </w:rPr>
        <w:t xml:space="preserve"> 2024 год объем инвестиций в основной капитал за</w:t>
      </w:r>
      <w:r w:rsidR="00535AB0">
        <w:rPr>
          <w:rFonts w:ascii="Times New Roman" w:hAnsi="Times New Roman"/>
          <w:color w:val="000000"/>
          <w:sz w:val="28"/>
          <w:szCs w:val="28"/>
        </w:rPr>
        <w:t xml:space="preserve"> </w:t>
      </w:r>
      <w:r w:rsidR="00535AB0" w:rsidRPr="001D1F92">
        <w:rPr>
          <w:rFonts w:ascii="Times New Roman" w:hAnsi="Times New Roman"/>
          <w:color w:val="000000"/>
          <w:sz w:val="28"/>
          <w:szCs w:val="28"/>
        </w:rPr>
        <w:t xml:space="preserve">счет всех </w:t>
      </w:r>
      <w:proofErr w:type="gramStart"/>
      <w:r w:rsidR="00535AB0" w:rsidRPr="001D1F92">
        <w:rPr>
          <w:rFonts w:ascii="Times New Roman" w:hAnsi="Times New Roman"/>
          <w:color w:val="000000"/>
          <w:sz w:val="28"/>
          <w:szCs w:val="28"/>
        </w:rPr>
        <w:t>источников  финансирования</w:t>
      </w:r>
      <w:proofErr w:type="gramEnd"/>
      <w:r w:rsidR="00535AB0" w:rsidRPr="001D1F92">
        <w:rPr>
          <w:rFonts w:ascii="Times New Roman" w:hAnsi="Times New Roman"/>
          <w:color w:val="000000"/>
          <w:sz w:val="28"/>
          <w:szCs w:val="28"/>
        </w:rPr>
        <w:t xml:space="preserve"> </w:t>
      </w:r>
      <w:r w:rsidR="00535AB0" w:rsidRPr="001D1F92">
        <w:rPr>
          <w:rFonts w:ascii="Times New Roman" w:hAnsi="Times New Roman"/>
          <w:sz w:val="28"/>
          <w:szCs w:val="28"/>
        </w:rPr>
        <w:t>составил 2</w:t>
      </w:r>
      <w:r w:rsidR="00535AB0">
        <w:rPr>
          <w:rFonts w:ascii="Times New Roman" w:hAnsi="Times New Roman"/>
          <w:sz w:val="28"/>
          <w:szCs w:val="28"/>
        </w:rPr>
        <w:t>,2</w:t>
      </w:r>
      <w:r w:rsidR="00535AB0" w:rsidRPr="001D1F92">
        <w:rPr>
          <w:rFonts w:ascii="Times New Roman" w:hAnsi="Times New Roman"/>
          <w:sz w:val="28"/>
          <w:szCs w:val="28"/>
        </w:rPr>
        <w:t xml:space="preserve"> млрд. </w:t>
      </w:r>
      <w:r w:rsidR="00535AB0" w:rsidRPr="001D1F92">
        <w:rPr>
          <w:rFonts w:ascii="Times New Roman" w:hAnsi="Times New Roman"/>
          <w:bCs/>
          <w:sz w:val="28"/>
          <w:szCs w:val="28"/>
        </w:rPr>
        <w:t>рублей</w:t>
      </w:r>
      <w:r w:rsidR="00535AB0" w:rsidRPr="001D1F92">
        <w:rPr>
          <w:rFonts w:ascii="Times New Roman" w:hAnsi="Times New Roman"/>
          <w:color w:val="000000"/>
          <w:sz w:val="28"/>
          <w:szCs w:val="28"/>
        </w:rPr>
        <w:t xml:space="preserve">, </w:t>
      </w:r>
      <w:r w:rsidR="00535AB0" w:rsidRPr="001D1F92">
        <w:rPr>
          <w:rFonts w:ascii="Times New Roman" w:hAnsi="Times New Roman"/>
          <w:bCs/>
          <w:iCs/>
          <w:color w:val="000000"/>
          <w:sz w:val="28"/>
          <w:szCs w:val="28"/>
        </w:rPr>
        <w:t>темп роста – 21</w:t>
      </w:r>
      <w:r w:rsidR="00535AB0">
        <w:rPr>
          <w:rFonts w:ascii="Times New Roman" w:hAnsi="Times New Roman"/>
          <w:bCs/>
          <w:iCs/>
          <w:color w:val="000000"/>
          <w:sz w:val="28"/>
          <w:szCs w:val="28"/>
        </w:rPr>
        <w:t>7</w:t>
      </w:r>
      <w:r w:rsidR="00535AB0" w:rsidRPr="001D1F92">
        <w:rPr>
          <w:rFonts w:ascii="Times New Roman" w:hAnsi="Times New Roman"/>
          <w:bCs/>
          <w:iCs/>
          <w:color w:val="000000"/>
          <w:sz w:val="28"/>
          <w:szCs w:val="28"/>
        </w:rPr>
        <w:t xml:space="preserve"> </w:t>
      </w:r>
      <w:proofErr w:type="gramStart"/>
      <w:r w:rsidR="00535AB0" w:rsidRPr="001D1F92">
        <w:rPr>
          <w:rFonts w:ascii="Times New Roman" w:hAnsi="Times New Roman"/>
          <w:bCs/>
          <w:iCs/>
          <w:color w:val="000000"/>
          <w:sz w:val="28"/>
          <w:szCs w:val="28"/>
        </w:rPr>
        <w:t>процентов</w:t>
      </w:r>
      <w:proofErr w:type="gramEnd"/>
      <w:r w:rsidR="00535AB0">
        <w:rPr>
          <w:rFonts w:ascii="Times New Roman" w:hAnsi="Times New Roman"/>
          <w:bCs/>
          <w:color w:val="000000"/>
          <w:sz w:val="28"/>
          <w:szCs w:val="28"/>
        </w:rPr>
        <w:t xml:space="preserve"> З</w:t>
      </w:r>
      <w:r w:rsidR="00535AB0" w:rsidRPr="001D1F92">
        <w:rPr>
          <w:rFonts w:ascii="Times New Roman" w:hAnsi="Times New Roman"/>
          <w:color w:val="000000"/>
          <w:sz w:val="28"/>
          <w:szCs w:val="28"/>
        </w:rPr>
        <w:t xml:space="preserve">а исключением бюджетных средств </w:t>
      </w:r>
      <w:r w:rsidR="00535AB0">
        <w:rPr>
          <w:rFonts w:ascii="Times New Roman" w:hAnsi="Times New Roman"/>
          <w:color w:val="000000"/>
          <w:sz w:val="28"/>
          <w:szCs w:val="28"/>
        </w:rPr>
        <w:t>–</w:t>
      </w:r>
      <w:r w:rsidR="00535AB0" w:rsidRPr="001D1F92">
        <w:rPr>
          <w:rFonts w:ascii="Times New Roman" w:hAnsi="Times New Roman"/>
          <w:color w:val="000000"/>
          <w:sz w:val="28"/>
          <w:szCs w:val="28"/>
        </w:rPr>
        <w:t xml:space="preserve"> </w:t>
      </w:r>
      <w:r w:rsidR="00535AB0">
        <w:rPr>
          <w:rFonts w:ascii="Times New Roman" w:hAnsi="Times New Roman"/>
          <w:sz w:val="28"/>
          <w:szCs w:val="28"/>
        </w:rPr>
        <w:t xml:space="preserve">2 </w:t>
      </w:r>
      <w:r w:rsidR="00535AB0" w:rsidRPr="00062460">
        <w:rPr>
          <w:rFonts w:ascii="Times New Roman" w:hAnsi="Times New Roman"/>
          <w:bCs/>
          <w:sz w:val="28"/>
          <w:szCs w:val="28"/>
        </w:rPr>
        <w:t>млрд.</w:t>
      </w:r>
      <w:r w:rsidR="00535AB0" w:rsidRPr="001D1F92">
        <w:rPr>
          <w:rFonts w:ascii="Times New Roman" w:hAnsi="Times New Roman"/>
          <w:bCs/>
          <w:sz w:val="28"/>
          <w:szCs w:val="28"/>
        </w:rPr>
        <w:t xml:space="preserve"> </w:t>
      </w:r>
      <w:r w:rsidR="00535AB0">
        <w:rPr>
          <w:rFonts w:ascii="Times New Roman" w:hAnsi="Times New Roman"/>
          <w:bCs/>
          <w:sz w:val="28"/>
          <w:szCs w:val="28"/>
        </w:rPr>
        <w:t xml:space="preserve"> 167 млн. </w:t>
      </w:r>
      <w:r w:rsidR="00535AB0" w:rsidRPr="001D1F92">
        <w:rPr>
          <w:rFonts w:ascii="Times New Roman" w:hAnsi="Times New Roman"/>
          <w:bCs/>
          <w:sz w:val="28"/>
          <w:szCs w:val="28"/>
        </w:rPr>
        <w:t>рублей</w:t>
      </w:r>
      <w:r w:rsidR="00535AB0">
        <w:rPr>
          <w:rFonts w:ascii="Times New Roman" w:hAnsi="Times New Roman"/>
          <w:color w:val="000000"/>
          <w:sz w:val="28"/>
          <w:szCs w:val="28"/>
        </w:rPr>
        <w:t xml:space="preserve">, </w:t>
      </w:r>
      <w:r w:rsidR="00535AB0">
        <w:rPr>
          <w:rFonts w:ascii="Times New Roman" w:hAnsi="Times New Roman"/>
          <w:bCs/>
          <w:color w:val="000000"/>
          <w:sz w:val="28"/>
          <w:szCs w:val="28"/>
        </w:rPr>
        <w:t>п</w:t>
      </w:r>
      <w:r w:rsidR="00535AB0" w:rsidRPr="001D1F92">
        <w:rPr>
          <w:rFonts w:ascii="Times New Roman" w:hAnsi="Times New Roman"/>
          <w:bCs/>
          <w:color w:val="000000"/>
          <w:sz w:val="28"/>
          <w:szCs w:val="28"/>
        </w:rPr>
        <w:t>рогноз выполнен в 2,</w:t>
      </w:r>
      <w:r w:rsidR="00535AB0">
        <w:rPr>
          <w:rFonts w:ascii="Times New Roman" w:hAnsi="Times New Roman"/>
          <w:bCs/>
          <w:color w:val="000000"/>
          <w:sz w:val="28"/>
          <w:szCs w:val="28"/>
        </w:rPr>
        <w:t>4</w:t>
      </w:r>
      <w:r w:rsidR="00535AB0" w:rsidRPr="001D1F92">
        <w:rPr>
          <w:rFonts w:ascii="Times New Roman" w:hAnsi="Times New Roman"/>
          <w:bCs/>
          <w:color w:val="000000"/>
          <w:sz w:val="28"/>
          <w:szCs w:val="28"/>
        </w:rPr>
        <w:t xml:space="preserve"> раза, </w:t>
      </w:r>
      <w:r w:rsidR="00535AB0" w:rsidRPr="001D1F92">
        <w:rPr>
          <w:rFonts w:ascii="Times New Roman" w:hAnsi="Times New Roman"/>
          <w:bCs/>
          <w:iCs/>
          <w:color w:val="000000"/>
          <w:sz w:val="28"/>
          <w:szCs w:val="28"/>
        </w:rPr>
        <w:t>темп роста – 2</w:t>
      </w:r>
      <w:r w:rsidR="00535AB0">
        <w:rPr>
          <w:rFonts w:ascii="Times New Roman" w:hAnsi="Times New Roman"/>
          <w:bCs/>
          <w:iCs/>
          <w:color w:val="000000"/>
          <w:sz w:val="28"/>
          <w:szCs w:val="28"/>
        </w:rPr>
        <w:t>22,9</w:t>
      </w:r>
      <w:r w:rsidR="00535AB0" w:rsidRPr="001D1F92">
        <w:rPr>
          <w:rFonts w:ascii="Times New Roman" w:hAnsi="Times New Roman"/>
          <w:bCs/>
          <w:iCs/>
          <w:color w:val="000000"/>
          <w:sz w:val="28"/>
          <w:szCs w:val="28"/>
        </w:rPr>
        <w:t xml:space="preserve"> процента</w:t>
      </w:r>
      <w:r w:rsidR="00535AB0" w:rsidRPr="001D1F92">
        <w:rPr>
          <w:rFonts w:ascii="Times New Roman" w:hAnsi="Times New Roman"/>
          <w:bCs/>
          <w:color w:val="000000"/>
          <w:sz w:val="28"/>
          <w:szCs w:val="28"/>
        </w:rPr>
        <w:t>.</w:t>
      </w:r>
    </w:p>
    <w:p w14:paraId="4D2FB815" w14:textId="77777777" w:rsidR="00726509" w:rsidRPr="004D3A2D" w:rsidRDefault="00726509" w:rsidP="00726509">
      <w:pPr>
        <w:tabs>
          <w:tab w:val="left" w:pos="709"/>
        </w:tabs>
        <w:spacing w:after="0" w:line="100" w:lineRule="atLeast"/>
        <w:ind w:firstLine="709"/>
        <w:jc w:val="both"/>
        <w:rPr>
          <w:rFonts w:ascii="Times New Roman" w:hAnsi="Times New Roman"/>
          <w:i/>
          <w:iCs/>
          <w:sz w:val="28"/>
          <w:szCs w:val="28"/>
        </w:rPr>
      </w:pPr>
      <w:r w:rsidRPr="004D3A2D">
        <w:rPr>
          <w:rFonts w:ascii="Times New Roman" w:hAnsi="Times New Roman"/>
          <w:sz w:val="28"/>
          <w:szCs w:val="28"/>
        </w:rPr>
        <w:t xml:space="preserve">Создано 149 рабочих мест на крупных и средних предприятиях, а по кругу малых предприятий – 57. </w:t>
      </w:r>
    </w:p>
    <w:p w14:paraId="3AB5D85E" w14:textId="77777777" w:rsidR="00726509" w:rsidRPr="004D3A2D" w:rsidRDefault="00726509" w:rsidP="00726509">
      <w:pPr>
        <w:spacing w:after="0"/>
        <w:ind w:firstLine="204"/>
        <w:jc w:val="both"/>
        <w:rPr>
          <w:rFonts w:ascii="Times New Roman" w:hAnsi="Times New Roman"/>
          <w:sz w:val="28"/>
          <w:szCs w:val="28"/>
        </w:rPr>
      </w:pPr>
      <w:r w:rsidRPr="004D3A2D">
        <w:rPr>
          <w:rFonts w:ascii="Times New Roman" w:hAnsi="Times New Roman"/>
          <w:sz w:val="28"/>
          <w:szCs w:val="28"/>
        </w:rPr>
        <w:t xml:space="preserve">       В конце 2022 года  в </w:t>
      </w:r>
      <w:proofErr w:type="spellStart"/>
      <w:r w:rsidRPr="004D3A2D">
        <w:rPr>
          <w:rFonts w:ascii="Times New Roman" w:hAnsi="Times New Roman"/>
          <w:sz w:val="28"/>
          <w:szCs w:val="28"/>
        </w:rPr>
        <w:t>рп</w:t>
      </w:r>
      <w:proofErr w:type="spellEnd"/>
      <w:r w:rsidRPr="004D3A2D">
        <w:rPr>
          <w:rFonts w:ascii="Times New Roman" w:hAnsi="Times New Roman"/>
          <w:sz w:val="28"/>
          <w:szCs w:val="28"/>
        </w:rPr>
        <w:t>. Атяшево ООО «Добрый хозяин»</w:t>
      </w:r>
      <w:r w:rsidRPr="004D3A2D">
        <w:rPr>
          <w:rFonts w:ascii="Times New Roman" w:hAnsi="Times New Roman"/>
        </w:rPr>
        <w:t xml:space="preserve"> </w:t>
      </w:r>
      <w:r w:rsidRPr="004D3A2D">
        <w:rPr>
          <w:rFonts w:ascii="Times New Roman" w:hAnsi="Times New Roman"/>
          <w:i/>
          <w:iCs/>
        </w:rPr>
        <w:t>(входит в состав ГК «Талина»)</w:t>
      </w:r>
      <w:r w:rsidRPr="004D3A2D">
        <w:rPr>
          <w:rFonts w:ascii="Times New Roman" w:hAnsi="Times New Roman"/>
        </w:rPr>
        <w:t xml:space="preserve"> </w:t>
      </w:r>
      <w:r w:rsidRPr="004D3A2D">
        <w:rPr>
          <w:rFonts w:ascii="Times New Roman" w:hAnsi="Times New Roman"/>
          <w:sz w:val="28"/>
          <w:szCs w:val="28"/>
        </w:rPr>
        <w:t xml:space="preserve">начало реализовывать проект «Строительство завода по производству сухих кормов для домашних животных». 9 февраля 2024 года </w:t>
      </w:r>
      <w:r w:rsidRPr="004D3A2D">
        <w:rPr>
          <w:rFonts w:ascii="Times New Roman" w:hAnsi="Times New Roman"/>
          <w:color w:val="000000"/>
          <w:sz w:val="28"/>
          <w:szCs w:val="28"/>
          <w:shd w:val="clear" w:color="auto" w:fill="FFFFFF"/>
        </w:rPr>
        <w:t xml:space="preserve">на стенде Республики Мордовия на ВДНХ </w:t>
      </w:r>
      <w:r w:rsidRPr="004D3A2D">
        <w:rPr>
          <w:rFonts w:ascii="Times New Roman" w:hAnsi="Times New Roman"/>
          <w:sz w:val="28"/>
          <w:szCs w:val="28"/>
        </w:rPr>
        <w:t xml:space="preserve">объект введен в эксплуатацию. </w:t>
      </w:r>
    </w:p>
    <w:p w14:paraId="6D3A66B6" w14:textId="190C52F7" w:rsidR="00726509" w:rsidRPr="004D3A2D" w:rsidRDefault="00726509" w:rsidP="00726509">
      <w:pPr>
        <w:spacing w:after="0"/>
        <w:ind w:firstLine="204"/>
        <w:jc w:val="both"/>
        <w:rPr>
          <w:rFonts w:ascii="Times New Roman" w:hAnsi="Times New Roman"/>
          <w:sz w:val="28"/>
          <w:szCs w:val="28"/>
        </w:rPr>
      </w:pPr>
      <w:r w:rsidRPr="004D3A2D">
        <w:rPr>
          <w:rFonts w:ascii="Times New Roman" w:hAnsi="Times New Roman"/>
          <w:sz w:val="28"/>
          <w:szCs w:val="28"/>
        </w:rPr>
        <w:t xml:space="preserve">      Освоено инвестиций с начала реализации проекта – 1 млрд.  984 млн. руб., в т.ч. за 2024 год – 1 млрд. </w:t>
      </w:r>
      <w:r w:rsidR="002D2BF2">
        <w:rPr>
          <w:rFonts w:ascii="Times New Roman" w:hAnsi="Times New Roman"/>
          <w:sz w:val="28"/>
          <w:szCs w:val="28"/>
        </w:rPr>
        <w:t>40</w:t>
      </w:r>
      <w:r w:rsidRPr="004D3A2D">
        <w:rPr>
          <w:rFonts w:ascii="Times New Roman" w:hAnsi="Times New Roman"/>
          <w:sz w:val="28"/>
          <w:szCs w:val="28"/>
        </w:rPr>
        <w:t xml:space="preserve"> млн. руб. Численность работников предприятия 183 чел., в том числе за 2024 год создано 126 новых высококвалифицированных рабочих мест.  Среднемесячная зарплата  по предприятию свыше 60,0 тыс. руб.</w:t>
      </w:r>
    </w:p>
    <w:p w14:paraId="748348C7" w14:textId="77777777" w:rsidR="00726509" w:rsidRPr="004D3A2D" w:rsidRDefault="00726509" w:rsidP="00726509">
      <w:pPr>
        <w:widowControl w:val="0"/>
        <w:tabs>
          <w:tab w:val="left" w:pos="1134"/>
        </w:tabs>
        <w:spacing w:after="0"/>
        <w:jc w:val="both"/>
        <w:rPr>
          <w:rFonts w:ascii="Times New Roman" w:hAnsi="Times New Roman"/>
          <w:sz w:val="28"/>
          <w:szCs w:val="28"/>
        </w:rPr>
      </w:pPr>
      <w:r w:rsidRPr="004D3A2D">
        <w:rPr>
          <w:rFonts w:ascii="Times New Roman" w:hAnsi="Times New Roman"/>
          <w:sz w:val="28"/>
          <w:szCs w:val="28"/>
        </w:rPr>
        <w:t xml:space="preserve">         ООО «МАПО «ВОСТОК» в 2024 году продолжило реализацию проекта «Комплексный селекционно-семеноводческий центр по производству семян с/х культур (включая сою) от 1 до 10 000 тонн семян в год» с объемом </w:t>
      </w:r>
      <w:r w:rsidRPr="004D3A2D">
        <w:rPr>
          <w:rFonts w:ascii="Times New Roman" w:hAnsi="Times New Roman"/>
          <w:sz w:val="28"/>
          <w:szCs w:val="28"/>
        </w:rPr>
        <w:lastRenderedPageBreak/>
        <w:t xml:space="preserve">инвестиций 321,2 млн. руб. Запланировано создание 5 новых рабочих мест. Разработана проектно-сметная документация, осуществлено технологическое присоединение объекта к электроэнергетике. Освоено с начала реализации проекта – 8,2 млн. рублей. </w:t>
      </w:r>
    </w:p>
    <w:p w14:paraId="6B8BF373" w14:textId="77777777" w:rsidR="00726509" w:rsidRPr="004D3A2D" w:rsidRDefault="00726509" w:rsidP="00726509">
      <w:pPr>
        <w:tabs>
          <w:tab w:val="left" w:pos="567"/>
        </w:tabs>
        <w:spacing w:after="0"/>
        <w:jc w:val="both"/>
        <w:rPr>
          <w:rFonts w:ascii="Times New Roman" w:hAnsi="Times New Roman"/>
          <w:sz w:val="28"/>
          <w:szCs w:val="28"/>
        </w:rPr>
      </w:pPr>
      <w:r w:rsidRPr="004D3A2D">
        <w:rPr>
          <w:rFonts w:ascii="Times New Roman" w:hAnsi="Times New Roman"/>
          <w:sz w:val="28"/>
          <w:szCs w:val="28"/>
        </w:rPr>
        <w:t xml:space="preserve">         ООО «МАПО «ВОСТОК» в 2023 году начаты работы по реализации инвестиционного проекта «Строительство животноводческого комплекса на 1200 дойных голов коров». Между Администрацией района и ООО «МАПО «Восток» заключен договор купли-продажи земельного участка. Планируемая сумма проекта 1 млрд. 200 млн. рублей; проектная мощность 10 000 тонн молока. Будет создано 25 рабочих мест.</w:t>
      </w:r>
      <w:r w:rsidRPr="004D3A2D">
        <w:rPr>
          <w:rFonts w:ascii="Times New Roman" w:hAnsi="Times New Roman"/>
        </w:rPr>
        <w:t xml:space="preserve"> </w:t>
      </w:r>
      <w:r w:rsidRPr="004D3A2D">
        <w:rPr>
          <w:rFonts w:ascii="Times New Roman" w:hAnsi="Times New Roman"/>
          <w:sz w:val="28"/>
          <w:szCs w:val="28"/>
        </w:rPr>
        <w:t>Заключен договор с проектной организацией на разработку ПСД, освоено с начала реализации проекта 1,11 млн. руб.</w:t>
      </w:r>
    </w:p>
    <w:p w14:paraId="4EA62AE2" w14:textId="450A9664" w:rsidR="00726509" w:rsidRPr="004D3A2D" w:rsidRDefault="00726509" w:rsidP="00726509">
      <w:pPr>
        <w:shd w:val="clear" w:color="auto" w:fill="FFFFFF"/>
        <w:spacing w:after="0" w:line="240" w:lineRule="atLeast"/>
        <w:ind w:right="23"/>
        <w:jc w:val="both"/>
        <w:rPr>
          <w:rFonts w:ascii="Times New Roman" w:hAnsi="Times New Roman"/>
          <w:spacing w:val="-1"/>
          <w:sz w:val="28"/>
          <w:szCs w:val="28"/>
        </w:rPr>
      </w:pPr>
      <w:r w:rsidRPr="004D3A2D">
        <w:rPr>
          <w:rFonts w:ascii="Times New Roman" w:hAnsi="Times New Roman"/>
          <w:spacing w:val="-1"/>
          <w:sz w:val="28"/>
          <w:szCs w:val="28"/>
        </w:rPr>
        <w:t xml:space="preserve">        В 2024 году в результате отбора претендентов на получение гранта «</w:t>
      </w:r>
      <w:proofErr w:type="spellStart"/>
      <w:r w:rsidRPr="004D3A2D">
        <w:rPr>
          <w:rFonts w:ascii="Times New Roman" w:hAnsi="Times New Roman"/>
          <w:spacing w:val="-1"/>
          <w:sz w:val="28"/>
          <w:szCs w:val="28"/>
        </w:rPr>
        <w:t>Агростартап</w:t>
      </w:r>
      <w:proofErr w:type="spellEnd"/>
      <w:r w:rsidRPr="004D3A2D">
        <w:rPr>
          <w:rFonts w:ascii="Times New Roman" w:hAnsi="Times New Roman"/>
          <w:spacing w:val="-1"/>
          <w:sz w:val="28"/>
          <w:szCs w:val="28"/>
        </w:rPr>
        <w:t xml:space="preserve">» </w:t>
      </w:r>
      <w:proofErr w:type="spellStart"/>
      <w:r w:rsidRPr="004D3A2D">
        <w:rPr>
          <w:rFonts w:ascii="Times New Roman" w:hAnsi="Times New Roman"/>
          <w:spacing w:val="-1"/>
          <w:sz w:val="28"/>
          <w:szCs w:val="28"/>
        </w:rPr>
        <w:t>крестьянско</w:t>
      </w:r>
      <w:proofErr w:type="spellEnd"/>
      <w:r w:rsidRPr="004D3A2D">
        <w:rPr>
          <w:rFonts w:ascii="Times New Roman" w:hAnsi="Times New Roman"/>
          <w:spacing w:val="-1"/>
          <w:sz w:val="28"/>
          <w:szCs w:val="28"/>
        </w:rPr>
        <w:t xml:space="preserve"> - фермерскому хозяйству Вьюшкина Г.Г. выделена субсидия на разведение прудовой рыбы на сумму 1 млн. 755 тыс. рублей</w:t>
      </w:r>
    </w:p>
    <w:p w14:paraId="6B299BA7" w14:textId="02EAFCEF" w:rsidR="00670CAB" w:rsidRPr="004D3A2D" w:rsidRDefault="00435847" w:rsidP="005F22F3">
      <w:pPr>
        <w:pStyle w:val="a3"/>
        <w:tabs>
          <w:tab w:val="left" w:pos="709"/>
          <w:tab w:val="left" w:pos="851"/>
        </w:tabs>
        <w:ind w:left="-284" w:firstLine="284"/>
        <w:jc w:val="both"/>
        <w:rPr>
          <w:rFonts w:ascii="Times New Roman" w:eastAsia="Calibri" w:hAnsi="Times New Roman"/>
          <w:sz w:val="28"/>
          <w:szCs w:val="28"/>
        </w:rPr>
      </w:pPr>
      <w:r w:rsidRPr="004D3A2D">
        <w:rPr>
          <w:rFonts w:ascii="Times New Roman" w:hAnsi="Times New Roman" w:cs="Times New Roman"/>
          <w:sz w:val="28"/>
          <w:szCs w:val="28"/>
        </w:rPr>
        <w:t xml:space="preserve">        </w:t>
      </w:r>
      <w:r w:rsidR="0019238B" w:rsidRPr="004D3A2D">
        <w:rPr>
          <w:rFonts w:ascii="Times New Roman" w:hAnsi="Times New Roman" w:cs="Times New Roman"/>
          <w:b/>
          <w:bCs/>
          <w:i/>
          <w:iCs/>
          <w:sz w:val="28"/>
          <w:szCs w:val="28"/>
        </w:rPr>
        <w:t>2)</w:t>
      </w:r>
      <w:r w:rsidR="00DB579A" w:rsidRPr="004D3A2D">
        <w:rPr>
          <w:rFonts w:ascii="Times New Roman" w:hAnsi="Times New Roman" w:cs="Times New Roman"/>
          <w:b/>
          <w:bCs/>
          <w:i/>
          <w:iCs/>
          <w:sz w:val="28"/>
          <w:szCs w:val="28"/>
        </w:rPr>
        <w:t xml:space="preserve"> </w:t>
      </w:r>
      <w:r w:rsidR="0019238B" w:rsidRPr="004D3A2D">
        <w:rPr>
          <w:rFonts w:ascii="Times New Roman" w:eastAsia="Calibri" w:hAnsi="Times New Roman"/>
          <w:b/>
          <w:bCs/>
          <w:i/>
          <w:iCs/>
          <w:sz w:val="28"/>
          <w:szCs w:val="28"/>
        </w:rPr>
        <w:t>Повышение качества оценки регулирующего воздействия нормативных правовых актов и их проектов:</w:t>
      </w:r>
      <w:r w:rsidR="0001186B" w:rsidRPr="004D3A2D">
        <w:rPr>
          <w:rFonts w:ascii="Times New Roman" w:eastAsia="Calibri" w:hAnsi="Times New Roman"/>
          <w:sz w:val="28"/>
          <w:szCs w:val="28"/>
        </w:rPr>
        <w:t xml:space="preserve"> д</w:t>
      </w:r>
      <w:r w:rsidR="00670CAB" w:rsidRPr="004D3A2D">
        <w:rPr>
          <w:rFonts w:ascii="Times New Roman" w:eastAsia="Calibri" w:hAnsi="Times New Roman"/>
          <w:sz w:val="28"/>
          <w:szCs w:val="28"/>
        </w:rPr>
        <w:t>оля проектов нормативных правовых актов, в отношении которых выявлены нарушения в проведении процедуры оценки регулирующего воздействия, от общего числа проектов нормативных правовых актов, проходящих процедуру оценки регулирующего воздействия равна за 20</w:t>
      </w:r>
      <w:r w:rsidR="00396663" w:rsidRPr="004D3A2D">
        <w:rPr>
          <w:rFonts w:ascii="Times New Roman" w:eastAsia="Calibri" w:hAnsi="Times New Roman"/>
          <w:sz w:val="28"/>
          <w:szCs w:val="28"/>
        </w:rPr>
        <w:t>2</w:t>
      </w:r>
      <w:r w:rsidR="006D5AAA" w:rsidRPr="004D3A2D">
        <w:rPr>
          <w:rFonts w:ascii="Times New Roman" w:eastAsia="Calibri" w:hAnsi="Times New Roman"/>
          <w:sz w:val="28"/>
          <w:szCs w:val="28"/>
        </w:rPr>
        <w:t>4</w:t>
      </w:r>
      <w:r w:rsidR="00670CAB" w:rsidRPr="004D3A2D">
        <w:rPr>
          <w:rFonts w:ascii="Times New Roman" w:eastAsia="Calibri" w:hAnsi="Times New Roman"/>
          <w:sz w:val="28"/>
          <w:szCs w:val="28"/>
        </w:rPr>
        <w:t xml:space="preserve"> год нулю, то есть нарушений на проекты нормативных правовых актов в отношении которых проведены процедуры оценки регулирующего воздействия, за </w:t>
      </w:r>
      <w:r w:rsidR="00396663" w:rsidRPr="004D3A2D">
        <w:rPr>
          <w:rFonts w:ascii="Times New Roman" w:eastAsia="Calibri" w:hAnsi="Times New Roman"/>
          <w:sz w:val="28"/>
          <w:szCs w:val="28"/>
        </w:rPr>
        <w:t>202</w:t>
      </w:r>
      <w:r w:rsidR="006D5AAA" w:rsidRPr="004D3A2D">
        <w:rPr>
          <w:rFonts w:ascii="Times New Roman" w:eastAsia="Calibri" w:hAnsi="Times New Roman"/>
          <w:sz w:val="28"/>
          <w:szCs w:val="28"/>
        </w:rPr>
        <w:t>4</w:t>
      </w:r>
      <w:r w:rsidR="00670CAB" w:rsidRPr="004D3A2D">
        <w:rPr>
          <w:rFonts w:ascii="Times New Roman" w:eastAsia="Calibri" w:hAnsi="Times New Roman"/>
          <w:sz w:val="28"/>
          <w:szCs w:val="28"/>
        </w:rPr>
        <w:t xml:space="preserve"> год </w:t>
      </w:r>
      <w:r w:rsidR="00FC55F7" w:rsidRPr="004D3A2D">
        <w:rPr>
          <w:rFonts w:ascii="Times New Roman" w:eastAsia="Calibri" w:hAnsi="Times New Roman"/>
          <w:sz w:val="28"/>
          <w:szCs w:val="28"/>
        </w:rPr>
        <w:t>по пяти</w:t>
      </w:r>
      <w:r w:rsidR="00670CAB" w:rsidRPr="004D3A2D">
        <w:rPr>
          <w:rFonts w:ascii="Times New Roman" w:eastAsia="Calibri" w:hAnsi="Times New Roman"/>
          <w:sz w:val="28"/>
          <w:szCs w:val="28"/>
        </w:rPr>
        <w:t xml:space="preserve"> таки</w:t>
      </w:r>
      <w:r w:rsidR="00E32C06" w:rsidRPr="004D3A2D">
        <w:rPr>
          <w:rFonts w:ascii="Times New Roman" w:eastAsia="Calibri" w:hAnsi="Times New Roman"/>
          <w:sz w:val="28"/>
          <w:szCs w:val="28"/>
        </w:rPr>
        <w:t>м</w:t>
      </w:r>
      <w:r w:rsidR="00670CAB" w:rsidRPr="004D3A2D">
        <w:rPr>
          <w:rFonts w:ascii="Times New Roman" w:eastAsia="Calibri" w:hAnsi="Times New Roman"/>
          <w:sz w:val="28"/>
          <w:szCs w:val="28"/>
        </w:rPr>
        <w:t xml:space="preserve"> документ</w:t>
      </w:r>
      <w:r w:rsidR="00E32C06" w:rsidRPr="004D3A2D">
        <w:rPr>
          <w:rFonts w:ascii="Times New Roman" w:eastAsia="Calibri" w:hAnsi="Times New Roman"/>
          <w:sz w:val="28"/>
          <w:szCs w:val="28"/>
        </w:rPr>
        <w:t>ам</w:t>
      </w:r>
      <w:r w:rsidR="00670CAB" w:rsidRPr="004D3A2D">
        <w:rPr>
          <w:rFonts w:ascii="Times New Roman" w:eastAsia="Calibri" w:hAnsi="Times New Roman"/>
          <w:sz w:val="28"/>
          <w:szCs w:val="28"/>
        </w:rPr>
        <w:t>, не было</w:t>
      </w:r>
      <w:r w:rsidR="00D45D21" w:rsidRPr="004D3A2D">
        <w:rPr>
          <w:rFonts w:ascii="Times New Roman" w:eastAsia="Calibri" w:hAnsi="Times New Roman"/>
          <w:sz w:val="28"/>
          <w:szCs w:val="28"/>
        </w:rPr>
        <w:t>;</w:t>
      </w:r>
    </w:p>
    <w:p w14:paraId="09B8474A" w14:textId="06E0F1CF" w:rsidR="008B0251" w:rsidRPr="003B7312" w:rsidRDefault="00670CAB" w:rsidP="005F22F3">
      <w:pPr>
        <w:pStyle w:val="a3"/>
        <w:tabs>
          <w:tab w:val="left" w:pos="709"/>
          <w:tab w:val="left" w:pos="851"/>
        </w:tabs>
        <w:ind w:left="-142" w:firstLine="709"/>
        <w:jc w:val="both"/>
        <w:rPr>
          <w:rFonts w:ascii="Times New Roman" w:eastAsia="Calibri" w:hAnsi="Times New Roman"/>
          <w:b/>
          <w:bCs/>
          <w:i/>
          <w:iCs/>
          <w:sz w:val="28"/>
          <w:szCs w:val="28"/>
        </w:rPr>
      </w:pPr>
      <w:r w:rsidRPr="003B7312">
        <w:rPr>
          <w:rFonts w:ascii="Times New Roman" w:eastAsia="Calibri" w:hAnsi="Times New Roman"/>
          <w:b/>
          <w:bCs/>
          <w:i/>
          <w:iCs/>
          <w:sz w:val="28"/>
          <w:szCs w:val="28"/>
        </w:rPr>
        <w:t>3)   Формирование и развитие контрактной системы в сфере закупок:</w:t>
      </w:r>
      <w:r w:rsidR="00D45D21" w:rsidRPr="003B7312">
        <w:rPr>
          <w:rFonts w:ascii="Times New Roman" w:eastAsia="Calibri" w:hAnsi="Times New Roman"/>
          <w:b/>
          <w:bCs/>
          <w:i/>
          <w:iCs/>
          <w:sz w:val="28"/>
          <w:szCs w:val="28"/>
        </w:rPr>
        <w:t xml:space="preserve"> </w:t>
      </w:r>
      <w:r w:rsidR="005F22F3" w:rsidRPr="003B7312">
        <w:rPr>
          <w:rFonts w:ascii="Times New Roman" w:eastAsia="Calibri" w:hAnsi="Times New Roman"/>
          <w:sz w:val="28"/>
          <w:szCs w:val="28"/>
        </w:rPr>
        <w:t>ч</w:t>
      </w:r>
      <w:r w:rsidR="008B0251" w:rsidRPr="003B7312">
        <w:rPr>
          <w:rFonts w:ascii="Times New Roman" w:eastAsia="Calibri" w:hAnsi="Times New Roman"/>
          <w:sz w:val="28"/>
          <w:szCs w:val="28"/>
        </w:rPr>
        <w:t>исло участников конкурентных процедур определения поставщиков (подрядчиков, исполнителей) при обеспечении закупок составило</w:t>
      </w:r>
      <w:r w:rsidR="00D622AF" w:rsidRPr="003B7312">
        <w:rPr>
          <w:rFonts w:ascii="Times New Roman" w:eastAsia="Calibri" w:hAnsi="Times New Roman"/>
          <w:sz w:val="28"/>
          <w:szCs w:val="28"/>
        </w:rPr>
        <w:t xml:space="preserve"> </w:t>
      </w:r>
      <w:r w:rsidR="003B7312" w:rsidRPr="003B7312">
        <w:rPr>
          <w:rFonts w:ascii="Times New Roman" w:eastAsia="Calibri" w:hAnsi="Times New Roman"/>
          <w:sz w:val="28"/>
          <w:szCs w:val="28"/>
        </w:rPr>
        <w:t>1,69</w:t>
      </w:r>
      <w:r w:rsidR="008B0251" w:rsidRPr="003B7312">
        <w:rPr>
          <w:rFonts w:ascii="Times New Roman" w:eastAsia="Calibri" w:hAnsi="Times New Roman"/>
          <w:sz w:val="28"/>
          <w:szCs w:val="28"/>
        </w:rPr>
        <w:t xml:space="preserve">  или </w:t>
      </w:r>
      <w:r w:rsidR="003B7312" w:rsidRPr="003B7312">
        <w:rPr>
          <w:rFonts w:ascii="Times New Roman" w:eastAsia="Calibri" w:hAnsi="Times New Roman"/>
          <w:sz w:val="28"/>
          <w:szCs w:val="28"/>
        </w:rPr>
        <w:t>42,3</w:t>
      </w:r>
      <w:r w:rsidR="003D3C14" w:rsidRPr="003B7312">
        <w:rPr>
          <w:rFonts w:ascii="Times New Roman" w:eastAsia="Calibri" w:hAnsi="Times New Roman"/>
          <w:sz w:val="28"/>
          <w:szCs w:val="28"/>
        </w:rPr>
        <w:t>%</w:t>
      </w:r>
      <w:r w:rsidR="008B0251" w:rsidRPr="003B7312">
        <w:rPr>
          <w:rFonts w:ascii="Times New Roman" w:eastAsia="Calibri" w:hAnsi="Times New Roman"/>
          <w:sz w:val="28"/>
          <w:szCs w:val="28"/>
        </w:rPr>
        <w:t xml:space="preserve"> от запланированной цифры;</w:t>
      </w:r>
    </w:p>
    <w:p w14:paraId="493AF311" w14:textId="5B66B64C" w:rsidR="00C55682" w:rsidRPr="003B7312" w:rsidRDefault="008B0251" w:rsidP="005F22F3">
      <w:pPr>
        <w:pStyle w:val="a3"/>
        <w:tabs>
          <w:tab w:val="left" w:pos="709"/>
          <w:tab w:val="left" w:pos="851"/>
        </w:tabs>
        <w:ind w:left="-284" w:firstLine="993"/>
        <w:jc w:val="both"/>
        <w:rPr>
          <w:rFonts w:ascii="Times New Roman" w:hAnsi="Times New Roman" w:cs="Times New Roman"/>
          <w:sz w:val="28"/>
          <w:szCs w:val="28"/>
        </w:rPr>
      </w:pPr>
      <w:r w:rsidRPr="003B7312">
        <w:rPr>
          <w:rFonts w:ascii="Times New Roman" w:eastAsia="Calibri" w:hAnsi="Times New Roman"/>
          <w:b/>
          <w:bCs/>
          <w:i/>
          <w:iCs/>
          <w:sz w:val="28"/>
          <w:szCs w:val="28"/>
        </w:rPr>
        <w:t>4)</w:t>
      </w:r>
      <w:r w:rsidRPr="003B7312">
        <w:rPr>
          <w:rFonts w:ascii="Times New Roman" w:eastAsia="Calibri" w:hAnsi="Times New Roman"/>
          <w:b/>
          <w:bCs/>
          <w:sz w:val="28"/>
          <w:szCs w:val="28"/>
        </w:rPr>
        <w:t xml:space="preserve"> </w:t>
      </w:r>
      <w:r w:rsidRPr="003B7312">
        <w:rPr>
          <w:rFonts w:ascii="Times New Roman" w:eastAsia="Calibri" w:hAnsi="Times New Roman"/>
          <w:b/>
          <w:bCs/>
          <w:i/>
          <w:iCs/>
          <w:sz w:val="28"/>
          <w:szCs w:val="28"/>
        </w:rPr>
        <w:t>Создание благоприятной конкурентной среды:</w:t>
      </w:r>
      <w:r w:rsidR="0001186B" w:rsidRPr="003B7312">
        <w:rPr>
          <w:rFonts w:ascii="Times New Roman" w:eastAsia="Calibri" w:hAnsi="Times New Roman"/>
          <w:sz w:val="28"/>
          <w:szCs w:val="28"/>
        </w:rPr>
        <w:t xml:space="preserve"> </w:t>
      </w:r>
      <w:r w:rsidR="0001186B" w:rsidRPr="003B7312">
        <w:rPr>
          <w:rFonts w:ascii="Times New Roman" w:hAnsi="Times New Roman" w:cs="Times New Roman"/>
          <w:sz w:val="28"/>
          <w:szCs w:val="28"/>
        </w:rPr>
        <w:t>к</w:t>
      </w:r>
      <w:r w:rsidRPr="003B7312">
        <w:rPr>
          <w:rFonts w:ascii="Times New Roman" w:hAnsi="Times New Roman" w:cs="Times New Roman"/>
          <w:sz w:val="28"/>
          <w:szCs w:val="28"/>
        </w:rPr>
        <w:t>оличество уникальных пользователей сайта torgi.gov.ru за 20</w:t>
      </w:r>
      <w:r w:rsidR="00575137" w:rsidRPr="003B7312">
        <w:rPr>
          <w:rFonts w:ascii="Times New Roman" w:hAnsi="Times New Roman" w:cs="Times New Roman"/>
          <w:sz w:val="28"/>
          <w:szCs w:val="28"/>
        </w:rPr>
        <w:t>2</w:t>
      </w:r>
      <w:r w:rsidR="00CC6FF4" w:rsidRPr="003B7312">
        <w:rPr>
          <w:rFonts w:ascii="Times New Roman" w:hAnsi="Times New Roman" w:cs="Times New Roman"/>
          <w:sz w:val="28"/>
          <w:szCs w:val="28"/>
        </w:rPr>
        <w:t>3</w:t>
      </w:r>
      <w:r w:rsidRPr="003B7312">
        <w:rPr>
          <w:rFonts w:ascii="Times New Roman" w:hAnsi="Times New Roman" w:cs="Times New Roman"/>
          <w:sz w:val="28"/>
          <w:szCs w:val="28"/>
        </w:rPr>
        <w:t xml:space="preserve"> год составило </w:t>
      </w:r>
      <w:r w:rsidR="00D62AAD" w:rsidRPr="003B7312">
        <w:rPr>
          <w:rFonts w:ascii="Times New Roman" w:hAnsi="Times New Roman" w:cs="Times New Roman"/>
          <w:sz w:val="28"/>
          <w:szCs w:val="28"/>
        </w:rPr>
        <w:t>8</w:t>
      </w:r>
      <w:r w:rsidRPr="003B7312">
        <w:rPr>
          <w:rFonts w:ascii="Times New Roman" w:hAnsi="Times New Roman" w:cs="Times New Roman"/>
          <w:sz w:val="28"/>
          <w:szCs w:val="28"/>
        </w:rPr>
        <w:t xml:space="preserve"> единиц, запланированный показатель выполнен</w:t>
      </w:r>
      <w:r w:rsidR="00C55682" w:rsidRPr="003B7312">
        <w:rPr>
          <w:rFonts w:ascii="Times New Roman" w:hAnsi="Times New Roman" w:cs="Times New Roman"/>
          <w:sz w:val="28"/>
          <w:szCs w:val="28"/>
        </w:rPr>
        <w:t>;</w:t>
      </w:r>
    </w:p>
    <w:p w14:paraId="2C7DC425" w14:textId="1C36BBEF" w:rsidR="008B0251" w:rsidRPr="004D3A2D" w:rsidRDefault="008B0251" w:rsidP="005F22F3">
      <w:pPr>
        <w:pStyle w:val="a3"/>
        <w:tabs>
          <w:tab w:val="left" w:pos="709"/>
          <w:tab w:val="left" w:pos="851"/>
        </w:tabs>
        <w:ind w:left="-284" w:firstLine="709"/>
        <w:jc w:val="both"/>
        <w:rPr>
          <w:rFonts w:ascii="Times New Roman" w:hAnsi="Times New Roman"/>
          <w:sz w:val="28"/>
          <w:szCs w:val="28"/>
        </w:rPr>
      </w:pPr>
      <w:r w:rsidRPr="004D3A2D">
        <w:rPr>
          <w:rFonts w:ascii="Times New Roman" w:hAnsi="Times New Roman"/>
          <w:b/>
          <w:bCs/>
          <w:i/>
          <w:iCs/>
          <w:sz w:val="28"/>
          <w:szCs w:val="28"/>
        </w:rPr>
        <w:t xml:space="preserve">5) Обучение </w:t>
      </w:r>
      <w:bookmarkStart w:id="0" w:name="_Hlk65221013"/>
      <w:r w:rsidRPr="004D3A2D">
        <w:rPr>
          <w:rFonts w:ascii="Times New Roman" w:hAnsi="Times New Roman"/>
          <w:b/>
          <w:bCs/>
          <w:i/>
          <w:iCs/>
          <w:sz w:val="28"/>
          <w:szCs w:val="28"/>
        </w:rPr>
        <w:t>управленческих кадров в сфере инвестиционной деятельности по дополнительным профессиональным программам повышения квалификации</w:t>
      </w:r>
      <w:bookmarkEnd w:id="0"/>
      <w:r w:rsidRPr="004D3A2D">
        <w:rPr>
          <w:rFonts w:ascii="Times New Roman" w:hAnsi="Times New Roman"/>
          <w:b/>
          <w:bCs/>
          <w:i/>
          <w:iCs/>
          <w:sz w:val="28"/>
          <w:szCs w:val="28"/>
        </w:rPr>
        <w:t>:</w:t>
      </w:r>
      <w:r w:rsidR="0001186B" w:rsidRPr="004D3A2D">
        <w:rPr>
          <w:rFonts w:ascii="Times New Roman" w:hAnsi="Times New Roman"/>
          <w:sz w:val="28"/>
          <w:szCs w:val="28"/>
        </w:rPr>
        <w:t xml:space="preserve"> </w:t>
      </w:r>
      <w:r w:rsidR="00D45D21" w:rsidRPr="004D3A2D">
        <w:rPr>
          <w:rFonts w:ascii="Times New Roman" w:hAnsi="Times New Roman"/>
          <w:sz w:val="28"/>
          <w:szCs w:val="28"/>
        </w:rPr>
        <w:t>в 20</w:t>
      </w:r>
      <w:r w:rsidR="00726509" w:rsidRPr="004D3A2D">
        <w:rPr>
          <w:rFonts w:ascii="Times New Roman" w:hAnsi="Times New Roman"/>
          <w:sz w:val="28"/>
          <w:szCs w:val="28"/>
        </w:rPr>
        <w:t>24</w:t>
      </w:r>
      <w:r w:rsidR="00D45D21" w:rsidRPr="004D3A2D">
        <w:rPr>
          <w:rFonts w:ascii="Times New Roman" w:hAnsi="Times New Roman"/>
          <w:sz w:val="28"/>
          <w:szCs w:val="28"/>
        </w:rPr>
        <w:t xml:space="preserve"> год</w:t>
      </w:r>
      <w:r w:rsidR="00726509" w:rsidRPr="004D3A2D">
        <w:rPr>
          <w:rFonts w:ascii="Times New Roman" w:hAnsi="Times New Roman"/>
          <w:sz w:val="28"/>
          <w:szCs w:val="28"/>
        </w:rPr>
        <w:t>у</w:t>
      </w:r>
      <w:r w:rsidR="00D45D21" w:rsidRPr="004D3A2D">
        <w:rPr>
          <w:rFonts w:ascii="Times New Roman" w:hAnsi="Times New Roman"/>
          <w:sz w:val="28"/>
          <w:szCs w:val="28"/>
        </w:rPr>
        <w:t xml:space="preserve"> обучение</w:t>
      </w:r>
      <w:r w:rsidR="00726509" w:rsidRPr="004D3A2D">
        <w:rPr>
          <w:rFonts w:ascii="Times New Roman" w:hAnsi="Times New Roman"/>
          <w:sz w:val="28"/>
          <w:szCs w:val="28"/>
        </w:rPr>
        <w:t xml:space="preserve"> по программе «Развитие государственно-частного и муниципального-частного партнерства</w:t>
      </w:r>
      <w:r w:rsidR="00D45D21" w:rsidRPr="004D3A2D">
        <w:rPr>
          <w:rFonts w:ascii="Times New Roman" w:hAnsi="Times New Roman"/>
          <w:sz w:val="28"/>
          <w:szCs w:val="28"/>
        </w:rPr>
        <w:t xml:space="preserve"> </w:t>
      </w:r>
      <w:r w:rsidR="00726509" w:rsidRPr="004D3A2D">
        <w:rPr>
          <w:rFonts w:ascii="Times New Roman" w:hAnsi="Times New Roman"/>
          <w:sz w:val="28"/>
          <w:szCs w:val="28"/>
        </w:rPr>
        <w:t>в системе государственного и муниципального управления прошли 3 муниципальных служащих</w:t>
      </w:r>
      <w:r w:rsidR="00D45D21" w:rsidRPr="004D3A2D">
        <w:rPr>
          <w:rFonts w:ascii="Times New Roman" w:hAnsi="Times New Roman"/>
          <w:sz w:val="28"/>
          <w:szCs w:val="28"/>
        </w:rPr>
        <w:t>;</w:t>
      </w:r>
    </w:p>
    <w:p w14:paraId="15230B28" w14:textId="474AA2D8" w:rsidR="00CD7ED1" w:rsidRPr="004D3A2D" w:rsidRDefault="00DB579A" w:rsidP="00435847">
      <w:pPr>
        <w:pStyle w:val="a7"/>
        <w:shd w:val="clear" w:color="auto" w:fill="FFFFFF"/>
        <w:spacing w:before="0" w:after="0"/>
        <w:jc w:val="both"/>
        <w:rPr>
          <w:sz w:val="28"/>
          <w:szCs w:val="28"/>
          <w:shd w:val="clear" w:color="auto" w:fill="FFFFFF"/>
        </w:rPr>
      </w:pPr>
      <w:r w:rsidRPr="004D3A2D">
        <w:rPr>
          <w:i/>
          <w:iCs/>
          <w:sz w:val="28"/>
          <w:szCs w:val="28"/>
          <w:shd w:val="clear" w:color="auto" w:fill="FFFFFF"/>
        </w:rPr>
        <w:t xml:space="preserve">          </w:t>
      </w:r>
      <w:r w:rsidR="007C5B05" w:rsidRPr="004D3A2D">
        <w:rPr>
          <w:b/>
          <w:bCs/>
          <w:i/>
          <w:iCs/>
          <w:sz w:val="28"/>
          <w:szCs w:val="28"/>
          <w:shd w:val="clear" w:color="auto" w:fill="FFFFFF"/>
        </w:rPr>
        <w:t>6)</w:t>
      </w:r>
      <w:r w:rsidRPr="004D3A2D">
        <w:rPr>
          <w:b/>
          <w:bCs/>
          <w:i/>
          <w:iCs/>
          <w:sz w:val="28"/>
          <w:szCs w:val="28"/>
          <w:shd w:val="clear" w:color="auto" w:fill="FFFFFF"/>
        </w:rPr>
        <w:t xml:space="preserve"> </w:t>
      </w:r>
      <w:r w:rsidR="007C5B05" w:rsidRPr="004D3A2D">
        <w:rPr>
          <w:b/>
          <w:bCs/>
          <w:i/>
          <w:iCs/>
          <w:sz w:val="28"/>
          <w:szCs w:val="28"/>
          <w:shd w:val="clear" w:color="auto" w:fill="FFFFFF"/>
        </w:rPr>
        <w:t>Определение площадок под расширение существующих промышленных предприятий и создание новых производств:</w:t>
      </w:r>
      <w:r w:rsidR="0001186B" w:rsidRPr="004D3A2D">
        <w:rPr>
          <w:sz w:val="28"/>
          <w:szCs w:val="28"/>
          <w:shd w:val="clear" w:color="auto" w:fill="FFFFFF"/>
        </w:rPr>
        <w:t xml:space="preserve"> о</w:t>
      </w:r>
      <w:r w:rsidR="007C5B05" w:rsidRPr="004D3A2D">
        <w:rPr>
          <w:sz w:val="28"/>
          <w:szCs w:val="28"/>
          <w:shd w:val="clear" w:color="auto" w:fill="FFFFFF"/>
        </w:rPr>
        <w:t xml:space="preserve">пределены инвестиционные площадки в количестве </w:t>
      </w:r>
      <w:r w:rsidR="00C11E70" w:rsidRPr="004D3A2D">
        <w:rPr>
          <w:sz w:val="28"/>
          <w:szCs w:val="28"/>
          <w:shd w:val="clear" w:color="auto" w:fill="FFFFFF"/>
        </w:rPr>
        <w:t>9</w:t>
      </w:r>
      <w:r w:rsidR="007C5B05" w:rsidRPr="004D3A2D">
        <w:rPr>
          <w:sz w:val="28"/>
          <w:szCs w:val="28"/>
          <w:shd w:val="clear" w:color="auto" w:fill="FFFFFF"/>
        </w:rPr>
        <w:t xml:space="preserve"> единиц, индикатор выполнен на 1</w:t>
      </w:r>
      <w:r w:rsidR="005C749B" w:rsidRPr="004D3A2D">
        <w:rPr>
          <w:sz w:val="28"/>
          <w:szCs w:val="28"/>
          <w:shd w:val="clear" w:color="auto" w:fill="FFFFFF"/>
        </w:rPr>
        <w:t>00</w:t>
      </w:r>
      <w:r w:rsidR="007C5B05" w:rsidRPr="004D3A2D">
        <w:rPr>
          <w:sz w:val="28"/>
          <w:szCs w:val="28"/>
          <w:shd w:val="clear" w:color="auto" w:fill="FFFFFF"/>
        </w:rPr>
        <w:t>%</w:t>
      </w:r>
      <w:r w:rsidR="003A1B01" w:rsidRPr="004D3A2D">
        <w:rPr>
          <w:sz w:val="28"/>
          <w:szCs w:val="28"/>
          <w:shd w:val="clear" w:color="auto" w:fill="FFFFFF"/>
        </w:rPr>
        <w:t xml:space="preserve">. </w:t>
      </w:r>
      <w:r w:rsidR="00CD7ED1" w:rsidRPr="004D3A2D">
        <w:rPr>
          <w:sz w:val="28"/>
          <w:szCs w:val="28"/>
          <w:shd w:val="clear" w:color="auto" w:fill="FFFFFF"/>
        </w:rPr>
        <w:t xml:space="preserve">Инвестиционные площадки размещены на инвестиционном портале Республики Мордовия. </w:t>
      </w:r>
      <w:r w:rsidR="003A1B01" w:rsidRPr="004D3A2D">
        <w:rPr>
          <w:sz w:val="28"/>
          <w:szCs w:val="28"/>
          <w:shd w:val="clear" w:color="auto" w:fill="FFFFFF"/>
        </w:rPr>
        <w:t>Площадк</w:t>
      </w:r>
      <w:r w:rsidR="00CD7ED1" w:rsidRPr="004D3A2D">
        <w:rPr>
          <w:sz w:val="28"/>
          <w:szCs w:val="28"/>
          <w:shd w:val="clear" w:color="auto" w:fill="FFFFFF"/>
        </w:rPr>
        <w:t>и расположены по адресу:</w:t>
      </w:r>
      <w:r w:rsidR="003A1B01" w:rsidRPr="004D3A2D">
        <w:rPr>
          <w:sz w:val="28"/>
          <w:szCs w:val="28"/>
          <w:shd w:val="clear" w:color="auto" w:fill="FFFFFF"/>
        </w:rPr>
        <w:t xml:space="preserve"> </w:t>
      </w:r>
    </w:p>
    <w:p w14:paraId="18022687" w14:textId="07E9C8CB" w:rsidR="00CD7ED1" w:rsidRPr="004D3A2D" w:rsidRDefault="003A1B01" w:rsidP="00435847">
      <w:pPr>
        <w:pStyle w:val="a7"/>
        <w:shd w:val="clear" w:color="auto" w:fill="FFFFFF"/>
        <w:spacing w:before="0" w:after="0"/>
        <w:jc w:val="both"/>
        <w:rPr>
          <w:sz w:val="28"/>
          <w:szCs w:val="28"/>
          <w:shd w:val="clear" w:color="auto" w:fill="FFFFFF"/>
        </w:rPr>
      </w:pPr>
      <w:r w:rsidRPr="004D3A2D">
        <w:rPr>
          <w:sz w:val="28"/>
          <w:szCs w:val="28"/>
          <w:shd w:val="clear" w:color="auto" w:fill="FFFFFF"/>
        </w:rPr>
        <w:t xml:space="preserve">РМ, Атяшевский муниципальный район, </w:t>
      </w:r>
      <w:proofErr w:type="spellStart"/>
      <w:r w:rsidRPr="004D3A2D">
        <w:rPr>
          <w:sz w:val="28"/>
          <w:szCs w:val="28"/>
          <w:shd w:val="clear" w:color="auto" w:fill="FFFFFF"/>
        </w:rPr>
        <w:t>с.Челпаново</w:t>
      </w:r>
      <w:proofErr w:type="spellEnd"/>
      <w:r w:rsidRPr="004D3A2D">
        <w:rPr>
          <w:sz w:val="28"/>
          <w:szCs w:val="28"/>
          <w:shd w:val="clear" w:color="auto" w:fill="FFFFFF"/>
        </w:rPr>
        <w:t xml:space="preserve">, ул. Центральная, д.5; </w:t>
      </w:r>
      <w:r w:rsidR="00CD7ED1" w:rsidRPr="004D3A2D">
        <w:rPr>
          <w:sz w:val="28"/>
          <w:szCs w:val="28"/>
          <w:shd w:val="clear" w:color="auto" w:fill="FFFFFF"/>
        </w:rPr>
        <w:t xml:space="preserve">   </w:t>
      </w:r>
      <w:r w:rsidRPr="004D3A2D">
        <w:rPr>
          <w:sz w:val="28"/>
          <w:szCs w:val="28"/>
        </w:rPr>
        <w:t xml:space="preserve">РМ, Атяшевский муниципальный район, с. </w:t>
      </w:r>
      <w:proofErr w:type="spellStart"/>
      <w:r w:rsidRPr="004D3A2D">
        <w:rPr>
          <w:sz w:val="28"/>
          <w:szCs w:val="28"/>
        </w:rPr>
        <w:t>Ахматово</w:t>
      </w:r>
      <w:proofErr w:type="spellEnd"/>
      <w:r w:rsidRPr="004D3A2D">
        <w:rPr>
          <w:sz w:val="28"/>
          <w:szCs w:val="28"/>
        </w:rPr>
        <w:t xml:space="preserve">, ул. Ленина д.87; </w:t>
      </w:r>
    </w:p>
    <w:p w14:paraId="1AC060CC" w14:textId="219D9D6C" w:rsidR="00CD7ED1" w:rsidRPr="004D3A2D" w:rsidRDefault="003A1B01" w:rsidP="00435847">
      <w:pPr>
        <w:pStyle w:val="a7"/>
        <w:shd w:val="clear" w:color="auto" w:fill="FFFFFF"/>
        <w:spacing w:before="0" w:after="0"/>
        <w:jc w:val="both"/>
        <w:rPr>
          <w:sz w:val="28"/>
          <w:szCs w:val="28"/>
          <w:shd w:val="clear" w:color="auto" w:fill="FFFFFF"/>
        </w:rPr>
      </w:pPr>
      <w:r w:rsidRPr="004D3A2D">
        <w:rPr>
          <w:sz w:val="28"/>
          <w:szCs w:val="28"/>
          <w:shd w:val="clear" w:color="auto" w:fill="FFFFFF"/>
        </w:rPr>
        <w:lastRenderedPageBreak/>
        <w:t xml:space="preserve">РМ, Атяшевский муниципальный район, </w:t>
      </w:r>
      <w:proofErr w:type="spellStart"/>
      <w:r w:rsidRPr="004D3A2D">
        <w:rPr>
          <w:sz w:val="28"/>
          <w:szCs w:val="28"/>
          <w:shd w:val="clear" w:color="auto" w:fill="FFFFFF"/>
        </w:rPr>
        <w:t>с.Андреевка</w:t>
      </w:r>
      <w:proofErr w:type="spellEnd"/>
      <w:r w:rsidRPr="004D3A2D">
        <w:rPr>
          <w:sz w:val="28"/>
          <w:szCs w:val="28"/>
          <w:shd w:val="clear" w:color="auto" w:fill="FFFFFF"/>
        </w:rPr>
        <w:t xml:space="preserve">, </w:t>
      </w:r>
      <w:r w:rsidR="00514DAA" w:rsidRPr="004D3A2D">
        <w:rPr>
          <w:sz w:val="28"/>
          <w:szCs w:val="28"/>
          <w:shd w:val="clear" w:color="auto" w:fill="FFFFFF"/>
        </w:rPr>
        <w:t>ул. Титова, д.17В, корп.</w:t>
      </w:r>
      <w:r w:rsidRPr="004D3A2D">
        <w:rPr>
          <w:sz w:val="28"/>
          <w:szCs w:val="28"/>
          <w:shd w:val="clear" w:color="auto" w:fill="FFFFFF"/>
        </w:rPr>
        <w:t xml:space="preserve"> </w:t>
      </w:r>
      <w:r w:rsidR="00A25A61" w:rsidRPr="004D3A2D">
        <w:rPr>
          <w:sz w:val="28"/>
          <w:szCs w:val="28"/>
          <w:shd w:val="clear" w:color="auto" w:fill="FFFFFF"/>
        </w:rPr>
        <w:t>2;</w:t>
      </w:r>
      <w:r w:rsidRPr="004D3A2D">
        <w:rPr>
          <w:sz w:val="28"/>
          <w:szCs w:val="28"/>
          <w:shd w:val="clear" w:color="auto" w:fill="FFFFFF"/>
        </w:rPr>
        <w:t xml:space="preserve">  </w:t>
      </w:r>
    </w:p>
    <w:p w14:paraId="757CFAAE" w14:textId="65A13D9F" w:rsidR="00CD7ED1" w:rsidRPr="004D3A2D" w:rsidRDefault="003A1B01" w:rsidP="00435847">
      <w:pPr>
        <w:pStyle w:val="a7"/>
        <w:shd w:val="clear" w:color="auto" w:fill="FFFFFF"/>
        <w:spacing w:before="0" w:after="0"/>
        <w:jc w:val="both"/>
        <w:rPr>
          <w:sz w:val="28"/>
          <w:szCs w:val="28"/>
          <w:shd w:val="clear" w:color="auto" w:fill="FFFFFF"/>
        </w:rPr>
      </w:pPr>
      <w:r w:rsidRPr="004D3A2D">
        <w:rPr>
          <w:sz w:val="28"/>
          <w:szCs w:val="28"/>
          <w:shd w:val="clear" w:color="auto" w:fill="FFFFFF"/>
        </w:rPr>
        <w:t xml:space="preserve">РМ, Атяшевский муниципальный район, с. </w:t>
      </w:r>
      <w:proofErr w:type="spellStart"/>
      <w:r w:rsidRPr="004D3A2D">
        <w:rPr>
          <w:sz w:val="28"/>
          <w:szCs w:val="28"/>
          <w:shd w:val="clear" w:color="auto" w:fill="FFFFFF"/>
        </w:rPr>
        <w:t>Ушаковка</w:t>
      </w:r>
      <w:proofErr w:type="spellEnd"/>
      <w:r w:rsidRPr="004D3A2D">
        <w:rPr>
          <w:sz w:val="28"/>
          <w:szCs w:val="28"/>
          <w:shd w:val="clear" w:color="auto" w:fill="FFFFFF"/>
        </w:rPr>
        <w:t xml:space="preserve">, ул. Фрунзе, д.28;  </w:t>
      </w:r>
    </w:p>
    <w:p w14:paraId="42B32D6C" w14:textId="75C5E86E" w:rsidR="00CD7ED1" w:rsidRPr="004D3A2D" w:rsidRDefault="00CD7ED1" w:rsidP="00435847">
      <w:pPr>
        <w:pStyle w:val="a7"/>
        <w:shd w:val="clear" w:color="auto" w:fill="FFFFFF"/>
        <w:spacing w:before="0" w:after="0"/>
        <w:jc w:val="both"/>
        <w:rPr>
          <w:sz w:val="28"/>
          <w:szCs w:val="28"/>
          <w:shd w:val="clear" w:color="auto" w:fill="FFFFFF"/>
        </w:rPr>
      </w:pPr>
      <w:r w:rsidRPr="004D3A2D">
        <w:rPr>
          <w:sz w:val="28"/>
          <w:szCs w:val="28"/>
          <w:shd w:val="clear" w:color="auto" w:fill="FFFFFF"/>
        </w:rPr>
        <w:t xml:space="preserve">РМ, </w:t>
      </w:r>
      <w:r w:rsidR="003A1B01" w:rsidRPr="004D3A2D">
        <w:rPr>
          <w:sz w:val="28"/>
          <w:szCs w:val="28"/>
          <w:shd w:val="clear" w:color="auto" w:fill="FFFFFF"/>
        </w:rPr>
        <w:t xml:space="preserve">Атяшевский район, с. Каменка, ул. Молодежная, д.11;   </w:t>
      </w:r>
    </w:p>
    <w:p w14:paraId="4E289A1A" w14:textId="0D0C867F" w:rsidR="00CD7ED1" w:rsidRPr="004D3A2D" w:rsidRDefault="003A1B01" w:rsidP="00435847">
      <w:pPr>
        <w:pStyle w:val="a7"/>
        <w:shd w:val="clear" w:color="auto" w:fill="FFFFFF"/>
        <w:spacing w:before="0" w:after="0"/>
        <w:jc w:val="both"/>
        <w:rPr>
          <w:sz w:val="28"/>
          <w:szCs w:val="28"/>
          <w:shd w:val="clear" w:color="auto" w:fill="FFFFFF"/>
        </w:rPr>
      </w:pPr>
      <w:r w:rsidRPr="004D3A2D">
        <w:rPr>
          <w:sz w:val="28"/>
          <w:szCs w:val="28"/>
          <w:shd w:val="clear" w:color="auto" w:fill="FFFFFF"/>
        </w:rPr>
        <w:t xml:space="preserve">РМ, Атяшевский муниципальный район, с. </w:t>
      </w:r>
      <w:proofErr w:type="spellStart"/>
      <w:r w:rsidRPr="004D3A2D">
        <w:rPr>
          <w:sz w:val="28"/>
          <w:szCs w:val="28"/>
          <w:shd w:val="clear" w:color="auto" w:fill="FFFFFF"/>
        </w:rPr>
        <w:t>Сосуновка</w:t>
      </w:r>
      <w:proofErr w:type="spellEnd"/>
      <w:r w:rsidRPr="004D3A2D">
        <w:rPr>
          <w:sz w:val="28"/>
          <w:szCs w:val="28"/>
          <w:shd w:val="clear" w:color="auto" w:fill="FFFFFF"/>
        </w:rPr>
        <w:t xml:space="preserve">, ул. </w:t>
      </w:r>
      <w:r w:rsidR="00A25A61" w:rsidRPr="004D3A2D">
        <w:rPr>
          <w:sz w:val="28"/>
          <w:szCs w:val="28"/>
          <w:shd w:val="clear" w:color="auto" w:fill="FFFFFF"/>
        </w:rPr>
        <w:t>Октябрьская, здание 65</w:t>
      </w:r>
      <w:r w:rsidRPr="004D3A2D">
        <w:rPr>
          <w:sz w:val="28"/>
          <w:szCs w:val="28"/>
          <w:shd w:val="clear" w:color="auto" w:fill="FFFFFF"/>
        </w:rPr>
        <w:t xml:space="preserve">;  </w:t>
      </w:r>
    </w:p>
    <w:p w14:paraId="47C87BBC" w14:textId="2BF5DA0F" w:rsidR="00CD7ED1" w:rsidRPr="004D3A2D" w:rsidRDefault="00CD7ED1" w:rsidP="00435847">
      <w:pPr>
        <w:pStyle w:val="a7"/>
        <w:shd w:val="clear" w:color="auto" w:fill="FFFFFF"/>
        <w:spacing w:before="0" w:after="0"/>
        <w:jc w:val="both"/>
        <w:rPr>
          <w:sz w:val="28"/>
          <w:szCs w:val="28"/>
          <w:shd w:val="clear" w:color="auto" w:fill="FFFFFF"/>
        </w:rPr>
      </w:pPr>
      <w:r w:rsidRPr="004D3A2D">
        <w:rPr>
          <w:sz w:val="28"/>
          <w:szCs w:val="28"/>
          <w:shd w:val="clear" w:color="auto" w:fill="FFFFFF"/>
        </w:rPr>
        <w:t xml:space="preserve">РМ, </w:t>
      </w:r>
      <w:r w:rsidR="003A1B01" w:rsidRPr="004D3A2D">
        <w:rPr>
          <w:sz w:val="28"/>
          <w:szCs w:val="28"/>
          <w:shd w:val="clear" w:color="auto" w:fill="FFFFFF"/>
        </w:rPr>
        <w:t xml:space="preserve">Атяшевский район, с. </w:t>
      </w:r>
      <w:proofErr w:type="spellStart"/>
      <w:r w:rsidR="003A1B01" w:rsidRPr="004D3A2D">
        <w:rPr>
          <w:sz w:val="28"/>
          <w:szCs w:val="28"/>
          <w:shd w:val="clear" w:color="auto" w:fill="FFFFFF"/>
        </w:rPr>
        <w:t>Селищи</w:t>
      </w:r>
      <w:proofErr w:type="spellEnd"/>
      <w:r w:rsidR="003A1B01" w:rsidRPr="004D3A2D">
        <w:rPr>
          <w:sz w:val="28"/>
          <w:szCs w:val="28"/>
          <w:shd w:val="clear" w:color="auto" w:fill="FFFFFF"/>
        </w:rPr>
        <w:t xml:space="preserve">, ул. Ленинская, д.71; </w:t>
      </w:r>
    </w:p>
    <w:p w14:paraId="4DF3A770" w14:textId="7EA873FF" w:rsidR="00CD7ED1" w:rsidRPr="004D3A2D" w:rsidRDefault="003A1B01" w:rsidP="00435847">
      <w:pPr>
        <w:pStyle w:val="a7"/>
        <w:shd w:val="clear" w:color="auto" w:fill="FFFFFF"/>
        <w:spacing w:before="0" w:after="0"/>
        <w:jc w:val="both"/>
        <w:rPr>
          <w:sz w:val="28"/>
          <w:szCs w:val="28"/>
        </w:rPr>
      </w:pPr>
      <w:r w:rsidRPr="004D3A2D">
        <w:rPr>
          <w:sz w:val="28"/>
          <w:szCs w:val="28"/>
          <w:shd w:val="clear" w:color="auto" w:fill="FFFFFF"/>
        </w:rPr>
        <w:t xml:space="preserve">РМ, Атяшевский муниципальный район, </w:t>
      </w:r>
      <w:proofErr w:type="spellStart"/>
      <w:r w:rsidRPr="004D3A2D">
        <w:rPr>
          <w:sz w:val="28"/>
          <w:szCs w:val="28"/>
          <w:shd w:val="clear" w:color="auto" w:fill="FFFFFF"/>
        </w:rPr>
        <w:t>с.Капасово</w:t>
      </w:r>
      <w:proofErr w:type="spellEnd"/>
      <w:r w:rsidRPr="004D3A2D">
        <w:rPr>
          <w:sz w:val="28"/>
          <w:szCs w:val="28"/>
          <w:shd w:val="clear" w:color="auto" w:fill="FFFFFF"/>
        </w:rPr>
        <w:t>, ул. Центральная, д.72</w:t>
      </w:r>
      <w:r w:rsidR="00CD7ED1" w:rsidRPr="004D3A2D">
        <w:rPr>
          <w:sz w:val="28"/>
          <w:szCs w:val="28"/>
          <w:shd w:val="clear" w:color="auto" w:fill="FFFFFF"/>
        </w:rPr>
        <w:t>;</w:t>
      </w:r>
      <w:r w:rsidRPr="004D3A2D">
        <w:rPr>
          <w:sz w:val="28"/>
          <w:szCs w:val="28"/>
          <w:shd w:val="clear" w:color="auto" w:fill="FFFFFF"/>
        </w:rPr>
        <w:t xml:space="preserve"> </w:t>
      </w:r>
      <w:r w:rsidR="00CD7ED1" w:rsidRPr="004D3A2D">
        <w:rPr>
          <w:sz w:val="28"/>
          <w:szCs w:val="28"/>
          <w:shd w:val="clear" w:color="auto" w:fill="FFFFFF"/>
        </w:rPr>
        <w:t xml:space="preserve">РМ, </w:t>
      </w:r>
      <w:r w:rsidR="00CD7ED1" w:rsidRPr="004D3A2D">
        <w:rPr>
          <w:sz w:val="28"/>
          <w:szCs w:val="28"/>
        </w:rPr>
        <w:t xml:space="preserve">Атяшевский район, с. </w:t>
      </w:r>
      <w:proofErr w:type="spellStart"/>
      <w:r w:rsidR="00CD7ED1" w:rsidRPr="004D3A2D">
        <w:rPr>
          <w:sz w:val="28"/>
          <w:szCs w:val="28"/>
        </w:rPr>
        <w:t>Дюрки</w:t>
      </w:r>
      <w:proofErr w:type="spellEnd"/>
      <w:r w:rsidR="00CD7ED1" w:rsidRPr="004D3A2D">
        <w:rPr>
          <w:sz w:val="28"/>
          <w:szCs w:val="28"/>
        </w:rPr>
        <w:t>, ул. Горького, д.1.</w:t>
      </w:r>
    </w:p>
    <w:p w14:paraId="5C84F38F" w14:textId="77777777" w:rsidR="00E767B5" w:rsidRPr="004D3A2D" w:rsidRDefault="00726509" w:rsidP="00726509">
      <w:pPr>
        <w:tabs>
          <w:tab w:val="left" w:pos="567"/>
        </w:tabs>
        <w:spacing w:after="0"/>
        <w:jc w:val="both"/>
        <w:rPr>
          <w:rFonts w:ascii="Times New Roman" w:hAnsi="Times New Roman"/>
          <w:sz w:val="28"/>
          <w:szCs w:val="28"/>
          <w:lang w:eastAsia="ar-SA"/>
        </w:rPr>
      </w:pPr>
      <w:r w:rsidRPr="004D3A2D">
        <w:rPr>
          <w:rFonts w:ascii="Times New Roman" w:hAnsi="Times New Roman"/>
          <w:spacing w:val="-1"/>
          <w:sz w:val="28"/>
          <w:szCs w:val="28"/>
        </w:rPr>
        <w:t xml:space="preserve">       </w:t>
      </w:r>
      <w:proofErr w:type="gramStart"/>
      <w:r w:rsidRPr="004D3A2D">
        <w:rPr>
          <w:rFonts w:ascii="Times New Roman" w:hAnsi="Times New Roman"/>
          <w:spacing w:val="-1"/>
          <w:sz w:val="28"/>
          <w:szCs w:val="28"/>
        </w:rPr>
        <w:t>Кроме того</w:t>
      </w:r>
      <w:proofErr w:type="gramEnd"/>
      <w:r w:rsidRPr="004D3A2D">
        <w:rPr>
          <w:rFonts w:ascii="Times New Roman" w:hAnsi="Times New Roman"/>
          <w:spacing w:val="-1"/>
          <w:sz w:val="28"/>
          <w:szCs w:val="28"/>
        </w:rPr>
        <w:t xml:space="preserve"> </w:t>
      </w:r>
      <w:r w:rsidRPr="004D3A2D">
        <w:rPr>
          <w:rFonts w:ascii="Times New Roman" w:hAnsi="Times New Roman"/>
          <w:bCs/>
          <w:sz w:val="28"/>
          <w:szCs w:val="28"/>
          <w:lang w:eastAsia="ar-SA"/>
        </w:rPr>
        <w:t xml:space="preserve">для повышения информированности об условиях инвестирования </w:t>
      </w:r>
      <w:r w:rsidRPr="004D3A2D">
        <w:rPr>
          <w:rFonts w:ascii="Times New Roman" w:hAnsi="Times New Roman"/>
          <w:sz w:val="28"/>
          <w:szCs w:val="28"/>
          <w:lang w:eastAsia="en-US"/>
        </w:rPr>
        <w:t xml:space="preserve">Администрацией Атяшевского муниципального </w:t>
      </w:r>
      <w:proofErr w:type="gramStart"/>
      <w:r w:rsidRPr="004D3A2D">
        <w:rPr>
          <w:rFonts w:ascii="Times New Roman" w:hAnsi="Times New Roman"/>
          <w:sz w:val="28"/>
          <w:szCs w:val="28"/>
          <w:lang w:eastAsia="en-US"/>
        </w:rPr>
        <w:t xml:space="preserve">района  </w:t>
      </w:r>
      <w:r w:rsidRPr="004D3A2D">
        <w:rPr>
          <w:rFonts w:ascii="Times New Roman" w:hAnsi="Times New Roman"/>
          <w:color w:val="020B22"/>
          <w:sz w:val="28"/>
          <w:szCs w:val="28"/>
          <w:lang w:eastAsia="ar-SA"/>
        </w:rPr>
        <w:t>подготовлены</w:t>
      </w:r>
      <w:proofErr w:type="gramEnd"/>
      <w:r w:rsidRPr="004D3A2D">
        <w:rPr>
          <w:rFonts w:ascii="Times New Roman" w:hAnsi="Times New Roman"/>
          <w:color w:val="020B22"/>
          <w:sz w:val="28"/>
          <w:szCs w:val="28"/>
          <w:lang w:eastAsia="ar-SA"/>
        </w:rPr>
        <w:t xml:space="preserve"> предложения </w:t>
      </w:r>
      <w:r w:rsidRPr="004D3A2D">
        <w:rPr>
          <w:rFonts w:ascii="Times New Roman" w:hAnsi="Times New Roman"/>
          <w:sz w:val="28"/>
          <w:szCs w:val="28"/>
          <w:lang w:eastAsia="ar-SA"/>
        </w:rPr>
        <w:t>по перспективным инвестиционным нишам</w:t>
      </w:r>
      <w:r w:rsidR="00E767B5" w:rsidRPr="004D3A2D">
        <w:rPr>
          <w:rFonts w:ascii="Times New Roman" w:hAnsi="Times New Roman"/>
          <w:sz w:val="28"/>
          <w:szCs w:val="28"/>
          <w:lang w:eastAsia="ar-SA"/>
        </w:rPr>
        <w:t>:</w:t>
      </w:r>
    </w:p>
    <w:p w14:paraId="276B3C1D" w14:textId="77777777" w:rsidR="00E767B5" w:rsidRPr="004D3A2D" w:rsidRDefault="00726509" w:rsidP="00726509">
      <w:pPr>
        <w:tabs>
          <w:tab w:val="left" w:pos="567"/>
        </w:tabs>
        <w:spacing w:after="0"/>
        <w:jc w:val="both"/>
        <w:rPr>
          <w:rFonts w:ascii="Times New Roman" w:hAnsi="Times New Roman"/>
          <w:sz w:val="28"/>
          <w:szCs w:val="28"/>
          <w:lang w:eastAsia="ar-SA"/>
        </w:rPr>
      </w:pPr>
      <w:r w:rsidRPr="004D3A2D">
        <w:rPr>
          <w:rFonts w:ascii="Times New Roman" w:hAnsi="Times New Roman"/>
          <w:sz w:val="28"/>
          <w:szCs w:val="28"/>
          <w:lang w:eastAsia="ar-SA"/>
        </w:rPr>
        <w:t>1)</w:t>
      </w:r>
      <w:r w:rsidRPr="004D3A2D">
        <w:rPr>
          <w:rFonts w:ascii="Times New Roman" w:hAnsi="Times New Roman"/>
          <w:i/>
          <w:sz w:val="28"/>
          <w:szCs w:val="28"/>
          <w:lang w:eastAsia="ar-SA"/>
        </w:rPr>
        <w:t xml:space="preserve"> Строительство комбикормового завода </w:t>
      </w:r>
      <w:r w:rsidRPr="004D3A2D">
        <w:rPr>
          <w:rFonts w:ascii="Times New Roman" w:hAnsi="Times New Roman"/>
          <w:sz w:val="28"/>
          <w:szCs w:val="28"/>
          <w:lang w:eastAsia="ar-SA"/>
        </w:rPr>
        <w:t>(</w:t>
      </w:r>
      <w:r w:rsidRPr="004D3A2D">
        <w:rPr>
          <w:rFonts w:ascii="Times New Roman" w:hAnsi="Times New Roman"/>
          <w:sz w:val="24"/>
          <w:szCs w:val="24"/>
          <w:lang w:eastAsia="ar-SA"/>
        </w:rPr>
        <w:t>площадка 7,7 га, электро-газо-водоснабжение, имеется ж/д и автодорога. Планируемые объемы производства: 400 тысяч тонн в год производство комбикормов, мощность 140 тыс. тонн единовременного  хранения</w:t>
      </w:r>
      <w:r w:rsidRPr="004D3A2D">
        <w:rPr>
          <w:rFonts w:ascii="Times New Roman" w:hAnsi="Times New Roman"/>
          <w:sz w:val="28"/>
          <w:szCs w:val="28"/>
          <w:lang w:eastAsia="ar-SA"/>
        </w:rPr>
        <w:t xml:space="preserve">); </w:t>
      </w:r>
    </w:p>
    <w:p w14:paraId="5FCBBFFA" w14:textId="77777777" w:rsidR="00E767B5" w:rsidRPr="004D3A2D" w:rsidRDefault="00726509" w:rsidP="00726509">
      <w:pPr>
        <w:tabs>
          <w:tab w:val="left" w:pos="567"/>
        </w:tabs>
        <w:spacing w:after="0"/>
        <w:jc w:val="both"/>
        <w:rPr>
          <w:rFonts w:ascii="Times New Roman" w:hAnsi="Times New Roman"/>
          <w:sz w:val="28"/>
          <w:szCs w:val="28"/>
          <w:lang w:eastAsia="ar-SA"/>
        </w:rPr>
      </w:pPr>
      <w:r w:rsidRPr="004D3A2D">
        <w:rPr>
          <w:rFonts w:ascii="Times New Roman" w:hAnsi="Times New Roman"/>
          <w:sz w:val="28"/>
          <w:szCs w:val="28"/>
          <w:lang w:eastAsia="ar-SA"/>
        </w:rPr>
        <w:t>2)</w:t>
      </w:r>
      <w:r w:rsidRPr="004D3A2D">
        <w:rPr>
          <w:rFonts w:ascii="Times New Roman" w:hAnsi="Times New Roman"/>
          <w:sz w:val="28"/>
          <w:szCs w:val="28"/>
          <w:lang w:eastAsia="en-US"/>
        </w:rPr>
        <w:t xml:space="preserve"> </w:t>
      </w:r>
      <w:r w:rsidRPr="004D3A2D">
        <w:rPr>
          <w:rFonts w:ascii="Times New Roman" w:hAnsi="Times New Roman"/>
          <w:i/>
          <w:sz w:val="28"/>
          <w:szCs w:val="28"/>
          <w:lang w:eastAsia="en-US"/>
        </w:rPr>
        <w:t xml:space="preserve">по </w:t>
      </w:r>
      <w:r w:rsidRPr="004D3A2D">
        <w:rPr>
          <w:rFonts w:ascii="Times New Roman" w:hAnsi="Times New Roman"/>
          <w:i/>
          <w:sz w:val="28"/>
          <w:szCs w:val="28"/>
          <w:lang w:eastAsia="ar-SA"/>
        </w:rPr>
        <w:t>организации придорожного сервиса</w:t>
      </w:r>
      <w:r w:rsidRPr="004D3A2D">
        <w:rPr>
          <w:rFonts w:ascii="Times New Roman" w:hAnsi="Times New Roman"/>
          <w:sz w:val="28"/>
          <w:szCs w:val="28"/>
          <w:lang w:eastAsia="ar-SA"/>
        </w:rPr>
        <w:t xml:space="preserve"> (</w:t>
      </w:r>
      <w:r w:rsidRPr="004D3A2D">
        <w:rPr>
          <w:rFonts w:ascii="Times New Roman" w:hAnsi="Times New Roman"/>
          <w:sz w:val="24"/>
          <w:szCs w:val="24"/>
          <w:lang w:eastAsia="ar-SA"/>
        </w:rPr>
        <w:t>площадка 0,2 га, в 50 метрах от площадки проходит автомобильная дорога регионального значения с основным сообщением г. Саранск – г. Чебоксары</w:t>
      </w:r>
      <w:r w:rsidRPr="004D3A2D">
        <w:rPr>
          <w:rFonts w:ascii="Times New Roman" w:hAnsi="Times New Roman"/>
          <w:sz w:val="28"/>
          <w:szCs w:val="28"/>
          <w:lang w:eastAsia="ar-SA"/>
        </w:rPr>
        <w:t xml:space="preserve">); </w:t>
      </w:r>
    </w:p>
    <w:p w14:paraId="1B290AF6" w14:textId="77777777" w:rsidR="00E767B5" w:rsidRPr="004D3A2D" w:rsidRDefault="00726509" w:rsidP="00726509">
      <w:pPr>
        <w:tabs>
          <w:tab w:val="left" w:pos="567"/>
        </w:tabs>
        <w:spacing w:after="0"/>
        <w:jc w:val="both"/>
        <w:rPr>
          <w:rFonts w:ascii="Times New Roman" w:hAnsi="Times New Roman"/>
          <w:sz w:val="24"/>
          <w:szCs w:val="24"/>
          <w:lang w:eastAsia="ar-SA"/>
        </w:rPr>
      </w:pPr>
      <w:r w:rsidRPr="004D3A2D">
        <w:rPr>
          <w:rFonts w:ascii="Times New Roman" w:hAnsi="Times New Roman"/>
          <w:sz w:val="28"/>
          <w:szCs w:val="28"/>
          <w:lang w:eastAsia="ar-SA"/>
        </w:rPr>
        <w:t>3)</w:t>
      </w:r>
      <w:r w:rsidRPr="004D3A2D">
        <w:rPr>
          <w:lang w:eastAsia="en-US"/>
        </w:rPr>
        <w:t xml:space="preserve"> </w:t>
      </w:r>
      <w:r w:rsidRPr="004D3A2D">
        <w:rPr>
          <w:rFonts w:ascii="Times New Roman" w:hAnsi="Times New Roman"/>
          <w:i/>
          <w:sz w:val="28"/>
          <w:szCs w:val="28"/>
          <w:lang w:eastAsia="ar-SA"/>
        </w:rPr>
        <w:t xml:space="preserve">Строительство объектов пищевой и перерабатывающей промышленности (предположительно цех по переработке картофеля по технологии безотходного производства) </w:t>
      </w:r>
      <w:r w:rsidRPr="004D3A2D">
        <w:rPr>
          <w:rFonts w:ascii="Times New Roman" w:hAnsi="Times New Roman"/>
          <w:sz w:val="28"/>
          <w:szCs w:val="28"/>
          <w:lang w:eastAsia="ar-SA"/>
        </w:rPr>
        <w:t>(</w:t>
      </w:r>
      <w:r w:rsidRPr="004D3A2D">
        <w:rPr>
          <w:rFonts w:ascii="Times New Roman" w:hAnsi="Times New Roman"/>
          <w:sz w:val="24"/>
          <w:szCs w:val="24"/>
          <w:lang w:eastAsia="ar-SA"/>
        </w:rPr>
        <w:t xml:space="preserve">площадка 3,75 га); </w:t>
      </w:r>
    </w:p>
    <w:p w14:paraId="230CFA17" w14:textId="2690C6D8" w:rsidR="00726509" w:rsidRPr="004D3A2D" w:rsidRDefault="00726509" w:rsidP="00726509">
      <w:pPr>
        <w:tabs>
          <w:tab w:val="left" w:pos="567"/>
        </w:tabs>
        <w:spacing w:after="0"/>
        <w:jc w:val="both"/>
        <w:rPr>
          <w:rFonts w:ascii="Times New Roman" w:hAnsi="Times New Roman"/>
          <w:sz w:val="28"/>
          <w:szCs w:val="28"/>
        </w:rPr>
      </w:pPr>
      <w:r w:rsidRPr="004D3A2D">
        <w:rPr>
          <w:rFonts w:ascii="Times New Roman" w:hAnsi="Times New Roman"/>
          <w:sz w:val="28"/>
          <w:szCs w:val="28"/>
          <w:lang w:eastAsia="ar-SA"/>
        </w:rPr>
        <w:t>4)</w:t>
      </w:r>
      <w:r w:rsidRPr="004D3A2D">
        <w:rPr>
          <w:lang w:eastAsia="en-US"/>
        </w:rPr>
        <w:t xml:space="preserve"> </w:t>
      </w:r>
      <w:r w:rsidRPr="004D3A2D">
        <w:rPr>
          <w:rFonts w:ascii="Times New Roman" w:hAnsi="Times New Roman"/>
          <w:i/>
          <w:sz w:val="28"/>
          <w:szCs w:val="28"/>
          <w:lang w:eastAsia="ar-SA"/>
        </w:rPr>
        <w:t xml:space="preserve">Строительство завода по производству минеральных добавок и </w:t>
      </w:r>
      <w:proofErr w:type="gramStart"/>
      <w:r w:rsidRPr="004D3A2D">
        <w:rPr>
          <w:rFonts w:ascii="Times New Roman" w:hAnsi="Times New Roman"/>
          <w:i/>
          <w:sz w:val="28"/>
          <w:szCs w:val="28"/>
          <w:lang w:eastAsia="ar-SA"/>
        </w:rPr>
        <w:t>органо-минеральных</w:t>
      </w:r>
      <w:proofErr w:type="gramEnd"/>
      <w:r w:rsidRPr="004D3A2D">
        <w:rPr>
          <w:rFonts w:ascii="Times New Roman" w:hAnsi="Times New Roman"/>
          <w:i/>
          <w:sz w:val="28"/>
          <w:szCs w:val="28"/>
          <w:lang w:eastAsia="ar-SA"/>
        </w:rPr>
        <w:t xml:space="preserve"> удобрений из цеолитсодержащих пород </w:t>
      </w:r>
      <w:r w:rsidRPr="004D3A2D">
        <w:rPr>
          <w:rFonts w:ascii="Times New Roman" w:hAnsi="Times New Roman"/>
          <w:sz w:val="28"/>
          <w:szCs w:val="28"/>
          <w:lang w:eastAsia="ar-SA"/>
        </w:rPr>
        <w:t>(</w:t>
      </w:r>
      <w:r w:rsidRPr="004D3A2D">
        <w:rPr>
          <w:rFonts w:ascii="Times New Roman" w:hAnsi="Times New Roman"/>
          <w:sz w:val="24"/>
          <w:szCs w:val="24"/>
          <w:lang w:eastAsia="ar-SA"/>
        </w:rPr>
        <w:t>проект выгоден для птицефабрик, свиноводческих хозяйств, сахарного завода</w:t>
      </w:r>
      <w:r w:rsidRPr="004D3A2D">
        <w:rPr>
          <w:rFonts w:ascii="Times New Roman" w:hAnsi="Times New Roman"/>
          <w:sz w:val="28"/>
          <w:szCs w:val="28"/>
          <w:lang w:eastAsia="ar-SA"/>
        </w:rPr>
        <w:t>).</w:t>
      </w:r>
    </w:p>
    <w:p w14:paraId="1F76FD64" w14:textId="0CB32198" w:rsidR="009C796D" w:rsidRPr="004D3A2D" w:rsidRDefault="00726509" w:rsidP="00435847">
      <w:pPr>
        <w:pStyle w:val="a7"/>
        <w:shd w:val="clear" w:color="auto" w:fill="FFFFFF"/>
        <w:spacing w:before="0" w:after="0"/>
        <w:jc w:val="both"/>
        <w:rPr>
          <w:sz w:val="28"/>
          <w:szCs w:val="28"/>
        </w:rPr>
      </w:pPr>
      <w:r w:rsidRPr="004D3A2D">
        <w:rPr>
          <w:sz w:val="28"/>
          <w:szCs w:val="28"/>
        </w:rPr>
        <w:t xml:space="preserve">          </w:t>
      </w:r>
      <w:r w:rsidR="004B683F" w:rsidRPr="004D3A2D">
        <w:rPr>
          <w:sz w:val="28"/>
          <w:szCs w:val="28"/>
        </w:rPr>
        <w:t>Инвесторам подготовлена и размещена</w:t>
      </w:r>
      <w:r w:rsidR="004B683F" w:rsidRPr="004D3A2D">
        <w:t xml:space="preserve"> </w:t>
      </w:r>
      <w:r w:rsidR="004B683F" w:rsidRPr="004D3A2D">
        <w:rPr>
          <w:sz w:val="28"/>
          <w:szCs w:val="28"/>
        </w:rPr>
        <w:t>на официальном сайте органов местного самоуправления Атяшевского муниципального района презентация, инвестиционный паспорт</w:t>
      </w:r>
      <w:r w:rsidR="00D425A1" w:rsidRPr="004D3A2D">
        <w:rPr>
          <w:sz w:val="28"/>
          <w:szCs w:val="28"/>
        </w:rPr>
        <w:t xml:space="preserve">. </w:t>
      </w:r>
      <w:r w:rsidR="004B683F" w:rsidRPr="004D3A2D">
        <w:rPr>
          <w:sz w:val="28"/>
          <w:szCs w:val="28"/>
        </w:rPr>
        <w:t>Ежегодно Глава Атяшевского муниципального района выступает с инвестиционным посланием</w:t>
      </w:r>
      <w:r w:rsidR="004B683F" w:rsidRPr="004D3A2D">
        <w:t xml:space="preserve"> </w:t>
      </w:r>
      <w:r w:rsidR="004B683F" w:rsidRPr="004D3A2D">
        <w:rPr>
          <w:sz w:val="28"/>
          <w:szCs w:val="28"/>
        </w:rPr>
        <w:t>к</w:t>
      </w:r>
      <w:r w:rsidR="004B683F" w:rsidRPr="004D3A2D">
        <w:rPr>
          <w:color w:val="000000"/>
          <w:sz w:val="28"/>
          <w:szCs w:val="28"/>
        </w:rPr>
        <w:t xml:space="preserve"> инвесторам, предпринимателям и жителям района</w:t>
      </w:r>
      <w:r w:rsidR="00924185" w:rsidRPr="004D3A2D">
        <w:t>;</w:t>
      </w:r>
    </w:p>
    <w:p w14:paraId="647CF902" w14:textId="25651990" w:rsidR="00DC16AF" w:rsidRPr="004D3A2D" w:rsidRDefault="00DC16AF" w:rsidP="00435847">
      <w:pPr>
        <w:pStyle w:val="a7"/>
        <w:shd w:val="clear" w:color="auto" w:fill="FFFFFF"/>
        <w:spacing w:before="0" w:after="0"/>
        <w:jc w:val="both"/>
        <w:rPr>
          <w:sz w:val="28"/>
          <w:szCs w:val="28"/>
          <w:shd w:val="clear" w:color="auto" w:fill="FFFFFF"/>
        </w:rPr>
      </w:pPr>
      <w:r w:rsidRPr="004D3A2D">
        <w:rPr>
          <w:b/>
          <w:bCs/>
          <w:i/>
          <w:iCs/>
          <w:sz w:val="28"/>
          <w:szCs w:val="28"/>
          <w:shd w:val="clear" w:color="auto" w:fill="FFFFFF"/>
        </w:rPr>
        <w:t xml:space="preserve">          7)     Развитие муниципального стратегического планирования</w:t>
      </w:r>
      <w:r w:rsidRPr="004D3A2D">
        <w:rPr>
          <w:i/>
          <w:iCs/>
          <w:sz w:val="28"/>
          <w:szCs w:val="28"/>
          <w:shd w:val="clear" w:color="auto" w:fill="FFFFFF"/>
        </w:rPr>
        <w:t xml:space="preserve">: </w:t>
      </w:r>
      <w:r w:rsidRPr="004D3A2D">
        <w:rPr>
          <w:sz w:val="28"/>
          <w:szCs w:val="28"/>
          <w:shd w:val="clear" w:color="auto" w:fill="FFFFFF"/>
        </w:rPr>
        <w:t>доля документов стратегического планирования, внесенных в федеральный реестр документов стратегического планирования (ГАС «Управление»)  от общего от количества документов стратегического планирования составил за 202</w:t>
      </w:r>
      <w:r w:rsidR="00A25A61" w:rsidRPr="004D3A2D">
        <w:rPr>
          <w:sz w:val="28"/>
          <w:szCs w:val="28"/>
          <w:shd w:val="clear" w:color="auto" w:fill="FFFFFF"/>
        </w:rPr>
        <w:t>4</w:t>
      </w:r>
      <w:r w:rsidRPr="004D3A2D">
        <w:rPr>
          <w:sz w:val="28"/>
          <w:szCs w:val="28"/>
          <w:shd w:val="clear" w:color="auto" w:fill="FFFFFF"/>
        </w:rPr>
        <w:t xml:space="preserve"> год 100%, плановое значение показателя выполнено на 100%</w:t>
      </w:r>
      <w:r w:rsidR="00924185" w:rsidRPr="004D3A2D">
        <w:rPr>
          <w:sz w:val="28"/>
          <w:szCs w:val="28"/>
          <w:shd w:val="clear" w:color="auto" w:fill="FFFFFF"/>
        </w:rPr>
        <w:t>;</w:t>
      </w:r>
    </w:p>
    <w:p w14:paraId="65EAA7DB" w14:textId="29CFA5DE" w:rsidR="00C55682" w:rsidRPr="004D3A2D" w:rsidRDefault="00CD7ED1" w:rsidP="00435847">
      <w:pPr>
        <w:pStyle w:val="a3"/>
        <w:tabs>
          <w:tab w:val="left" w:pos="709"/>
          <w:tab w:val="left" w:pos="851"/>
        </w:tabs>
        <w:jc w:val="both"/>
        <w:rPr>
          <w:rFonts w:ascii="Times New Roman" w:hAnsi="Times New Roman"/>
          <w:sz w:val="28"/>
          <w:szCs w:val="28"/>
          <w:shd w:val="clear" w:color="auto" w:fill="FFFFFF"/>
        </w:rPr>
      </w:pPr>
      <w:r w:rsidRPr="004D3A2D">
        <w:rPr>
          <w:rFonts w:ascii="Times New Roman" w:hAnsi="Times New Roman" w:cs="Times New Roman"/>
          <w:i/>
          <w:iCs/>
          <w:sz w:val="28"/>
          <w:szCs w:val="28"/>
        </w:rPr>
        <w:t xml:space="preserve">          </w:t>
      </w:r>
      <w:r w:rsidR="00DC16AF" w:rsidRPr="004D3A2D">
        <w:rPr>
          <w:rFonts w:ascii="Times New Roman" w:hAnsi="Times New Roman" w:cs="Times New Roman"/>
          <w:b/>
          <w:bCs/>
          <w:i/>
          <w:iCs/>
          <w:sz w:val="28"/>
          <w:szCs w:val="28"/>
        </w:rPr>
        <w:t>8</w:t>
      </w:r>
      <w:r w:rsidR="007C5B05" w:rsidRPr="004D3A2D">
        <w:rPr>
          <w:rFonts w:ascii="Times New Roman" w:hAnsi="Times New Roman" w:cs="Times New Roman"/>
          <w:b/>
          <w:bCs/>
          <w:i/>
          <w:iCs/>
          <w:sz w:val="28"/>
          <w:szCs w:val="28"/>
        </w:rPr>
        <w:t xml:space="preserve">) </w:t>
      </w:r>
      <w:r w:rsidR="007C5B05" w:rsidRPr="004D3A2D">
        <w:rPr>
          <w:rFonts w:ascii="Times New Roman" w:hAnsi="Times New Roman"/>
          <w:b/>
          <w:bCs/>
          <w:i/>
          <w:iCs/>
          <w:sz w:val="28"/>
          <w:szCs w:val="28"/>
          <w:shd w:val="clear" w:color="auto" w:fill="FFFFFF"/>
        </w:rPr>
        <w:t>Разработка прогнозов социально-экономического развития Атяшевского муниципального района:</w:t>
      </w:r>
      <w:r w:rsidR="007C5B05" w:rsidRPr="004D3A2D">
        <w:rPr>
          <w:i/>
          <w:iCs/>
        </w:rPr>
        <w:t xml:space="preserve"> </w:t>
      </w:r>
      <w:r w:rsidR="00D2014E" w:rsidRPr="004D3A2D">
        <w:rPr>
          <w:rFonts w:ascii="Times New Roman" w:hAnsi="Times New Roman"/>
          <w:sz w:val="28"/>
          <w:szCs w:val="28"/>
          <w:shd w:val="clear" w:color="auto" w:fill="FFFFFF"/>
        </w:rPr>
        <w:t>итоговое выполнение прогноза социально-экономического развития Атяшевского  муниципального района</w:t>
      </w:r>
      <w:r w:rsidR="0026404A" w:rsidRPr="004D3A2D">
        <w:rPr>
          <w:rFonts w:ascii="Times New Roman" w:hAnsi="Times New Roman"/>
          <w:sz w:val="28"/>
          <w:szCs w:val="28"/>
          <w:shd w:val="clear" w:color="auto" w:fill="FFFFFF"/>
        </w:rPr>
        <w:t xml:space="preserve"> по 8-ми основным показателям </w:t>
      </w:r>
      <w:r w:rsidR="00D2014E" w:rsidRPr="004D3A2D">
        <w:rPr>
          <w:rFonts w:ascii="Times New Roman" w:hAnsi="Times New Roman"/>
          <w:sz w:val="28"/>
          <w:szCs w:val="28"/>
          <w:shd w:val="clear" w:color="auto" w:fill="FFFFFF"/>
        </w:rPr>
        <w:t xml:space="preserve"> за 20</w:t>
      </w:r>
      <w:r w:rsidR="00A25A61" w:rsidRPr="004D3A2D">
        <w:rPr>
          <w:rFonts w:ascii="Times New Roman" w:hAnsi="Times New Roman"/>
          <w:sz w:val="28"/>
          <w:szCs w:val="28"/>
          <w:shd w:val="clear" w:color="auto" w:fill="FFFFFF"/>
        </w:rPr>
        <w:t>24</w:t>
      </w:r>
      <w:r w:rsidR="00D2014E" w:rsidRPr="004D3A2D">
        <w:rPr>
          <w:rFonts w:ascii="Times New Roman" w:hAnsi="Times New Roman"/>
          <w:sz w:val="28"/>
          <w:szCs w:val="28"/>
          <w:shd w:val="clear" w:color="auto" w:fill="FFFFFF"/>
        </w:rPr>
        <w:t xml:space="preserve"> год составило </w:t>
      </w:r>
      <w:r w:rsidR="00CC6FF4" w:rsidRPr="004D3A2D">
        <w:rPr>
          <w:rFonts w:ascii="Times New Roman" w:hAnsi="Times New Roman"/>
          <w:sz w:val="28"/>
          <w:szCs w:val="28"/>
          <w:shd w:val="clear" w:color="auto" w:fill="FFFFFF"/>
        </w:rPr>
        <w:t>10</w:t>
      </w:r>
      <w:r w:rsidR="00A25A61" w:rsidRPr="004D3A2D">
        <w:rPr>
          <w:rFonts w:ascii="Times New Roman" w:hAnsi="Times New Roman"/>
          <w:sz w:val="28"/>
          <w:szCs w:val="28"/>
          <w:shd w:val="clear" w:color="auto" w:fill="FFFFFF"/>
        </w:rPr>
        <w:t>3</w:t>
      </w:r>
      <w:r w:rsidR="00CC6FF4" w:rsidRPr="004D3A2D">
        <w:rPr>
          <w:rFonts w:ascii="Times New Roman" w:hAnsi="Times New Roman"/>
          <w:sz w:val="28"/>
          <w:szCs w:val="28"/>
          <w:shd w:val="clear" w:color="auto" w:fill="FFFFFF"/>
        </w:rPr>
        <w:t>,</w:t>
      </w:r>
      <w:r w:rsidR="00A25A61" w:rsidRPr="004D3A2D">
        <w:rPr>
          <w:rFonts w:ascii="Times New Roman" w:hAnsi="Times New Roman"/>
          <w:sz w:val="28"/>
          <w:szCs w:val="28"/>
          <w:shd w:val="clear" w:color="auto" w:fill="FFFFFF"/>
        </w:rPr>
        <w:t>6</w:t>
      </w:r>
      <w:r w:rsidR="00D2014E" w:rsidRPr="004D3A2D">
        <w:rPr>
          <w:rFonts w:ascii="Times New Roman" w:hAnsi="Times New Roman"/>
          <w:sz w:val="28"/>
          <w:szCs w:val="28"/>
          <w:shd w:val="clear" w:color="auto" w:fill="FFFFFF"/>
        </w:rPr>
        <w:t>%</w:t>
      </w:r>
      <w:r w:rsidR="00D32AB9" w:rsidRPr="004D3A2D">
        <w:rPr>
          <w:rFonts w:ascii="Times New Roman" w:hAnsi="Times New Roman"/>
          <w:sz w:val="28"/>
          <w:szCs w:val="28"/>
          <w:shd w:val="clear" w:color="auto" w:fill="FFFFFF"/>
        </w:rPr>
        <w:t>.</w:t>
      </w:r>
      <w:r w:rsidR="00924185" w:rsidRPr="004D3A2D">
        <w:rPr>
          <w:rFonts w:ascii="Times New Roman" w:hAnsi="Times New Roman"/>
          <w:sz w:val="28"/>
          <w:szCs w:val="28"/>
          <w:shd w:val="clear" w:color="auto" w:fill="FFFFFF"/>
        </w:rPr>
        <w:t>;</w:t>
      </w:r>
    </w:p>
    <w:p w14:paraId="22DCE5E2" w14:textId="36086F1D" w:rsidR="00C55682" w:rsidRPr="004D3A2D" w:rsidRDefault="007C5B05" w:rsidP="00435847">
      <w:pPr>
        <w:pStyle w:val="a3"/>
        <w:tabs>
          <w:tab w:val="left" w:pos="709"/>
          <w:tab w:val="left" w:pos="851"/>
        </w:tabs>
        <w:ind w:firstLine="709"/>
        <w:jc w:val="both"/>
        <w:rPr>
          <w:rFonts w:ascii="Times New Roman" w:hAnsi="Times New Roman"/>
          <w:sz w:val="28"/>
          <w:szCs w:val="28"/>
          <w:shd w:val="clear" w:color="auto" w:fill="FFFFFF"/>
        </w:rPr>
      </w:pPr>
      <w:r w:rsidRPr="004D3A2D">
        <w:rPr>
          <w:rFonts w:ascii="Times New Roman" w:hAnsi="Times New Roman"/>
          <w:b/>
          <w:bCs/>
          <w:i/>
          <w:iCs/>
          <w:sz w:val="28"/>
          <w:szCs w:val="28"/>
          <w:shd w:val="clear" w:color="auto" w:fill="FFFFFF"/>
        </w:rPr>
        <w:t>9) Создание условий для эффективной разработки и реализации муниципальных программ</w:t>
      </w:r>
      <w:r w:rsidRPr="004D3A2D">
        <w:rPr>
          <w:rFonts w:ascii="Times New Roman" w:hAnsi="Times New Roman"/>
          <w:i/>
          <w:iCs/>
          <w:sz w:val="28"/>
          <w:szCs w:val="28"/>
          <w:shd w:val="clear" w:color="auto" w:fill="FFFFFF"/>
        </w:rPr>
        <w:t>:</w:t>
      </w:r>
      <w:r w:rsidR="00DC16AF" w:rsidRPr="004D3A2D">
        <w:t xml:space="preserve"> </w:t>
      </w:r>
      <w:r w:rsidR="00DC16AF" w:rsidRPr="004D3A2D">
        <w:rPr>
          <w:rFonts w:ascii="Times New Roman" w:hAnsi="Times New Roman"/>
          <w:sz w:val="28"/>
          <w:szCs w:val="28"/>
          <w:shd w:val="clear" w:color="auto" w:fill="FFFFFF"/>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w:t>
      </w:r>
      <w:r w:rsidR="00DC16AF" w:rsidRPr="004D3A2D">
        <w:rPr>
          <w:rFonts w:ascii="Times New Roman" w:hAnsi="Times New Roman"/>
          <w:sz w:val="28"/>
          <w:szCs w:val="28"/>
          <w:shd w:val="clear" w:color="auto" w:fill="FFFFFF"/>
        </w:rPr>
        <w:lastRenderedPageBreak/>
        <w:t>экономического развития Атяшевского муниципального района составил за 202</w:t>
      </w:r>
      <w:r w:rsidR="003821C7" w:rsidRPr="004D3A2D">
        <w:rPr>
          <w:rFonts w:ascii="Times New Roman" w:hAnsi="Times New Roman"/>
          <w:sz w:val="28"/>
          <w:szCs w:val="28"/>
          <w:shd w:val="clear" w:color="auto" w:fill="FFFFFF"/>
        </w:rPr>
        <w:t>3</w:t>
      </w:r>
      <w:r w:rsidR="00DC16AF" w:rsidRPr="004D3A2D">
        <w:rPr>
          <w:rFonts w:ascii="Times New Roman" w:hAnsi="Times New Roman"/>
          <w:sz w:val="28"/>
          <w:szCs w:val="28"/>
          <w:shd w:val="clear" w:color="auto" w:fill="FFFFFF"/>
        </w:rPr>
        <w:t xml:space="preserve"> год 100%, показатель выполнен на 100%</w:t>
      </w:r>
      <w:r w:rsidR="00C55682" w:rsidRPr="004D3A2D">
        <w:rPr>
          <w:rFonts w:ascii="Times New Roman" w:hAnsi="Times New Roman"/>
          <w:sz w:val="28"/>
          <w:szCs w:val="28"/>
          <w:shd w:val="clear" w:color="auto" w:fill="FFFFFF"/>
        </w:rPr>
        <w:t>;</w:t>
      </w:r>
    </w:p>
    <w:p w14:paraId="7CE3DD2A" w14:textId="10964594" w:rsidR="005B495E" w:rsidRPr="004D3A2D" w:rsidRDefault="0001186B" w:rsidP="00D32AB9">
      <w:pPr>
        <w:pStyle w:val="a3"/>
        <w:tabs>
          <w:tab w:val="left" w:pos="709"/>
          <w:tab w:val="left" w:pos="851"/>
        </w:tabs>
        <w:ind w:firstLine="709"/>
        <w:jc w:val="both"/>
        <w:rPr>
          <w:rFonts w:ascii="Times New Roman" w:hAnsi="Times New Roman"/>
          <w:sz w:val="28"/>
          <w:szCs w:val="28"/>
        </w:rPr>
      </w:pPr>
      <w:r w:rsidRPr="004D3A2D">
        <w:rPr>
          <w:rFonts w:ascii="Times New Roman" w:hAnsi="Times New Roman"/>
          <w:b/>
          <w:bCs/>
          <w:i/>
          <w:iCs/>
          <w:sz w:val="28"/>
          <w:szCs w:val="28"/>
          <w:shd w:val="clear" w:color="auto" w:fill="FFFFFF"/>
        </w:rPr>
        <w:t xml:space="preserve">10) </w:t>
      </w:r>
      <w:r w:rsidRPr="004D3A2D">
        <w:rPr>
          <w:rFonts w:ascii="Times New Roman" w:hAnsi="Times New Roman"/>
          <w:b/>
          <w:bCs/>
          <w:i/>
          <w:iCs/>
          <w:sz w:val="28"/>
          <w:szCs w:val="28"/>
        </w:rPr>
        <w:t>Организация обучения сотрудников Администрации Атяшевского муниципального района по образовательным программам, предусматривающим комплексное изучение целей, задач и инструментов развития конкурентной политики:</w:t>
      </w:r>
      <w:r w:rsidR="00DC16AF" w:rsidRPr="004D3A2D">
        <w:rPr>
          <w:rFonts w:ascii="Times New Roman" w:hAnsi="Times New Roman"/>
          <w:sz w:val="28"/>
          <w:szCs w:val="28"/>
        </w:rPr>
        <w:t xml:space="preserve"> за отчетный</w:t>
      </w:r>
      <w:r w:rsidR="00D2014E" w:rsidRPr="004D3A2D">
        <w:rPr>
          <w:rFonts w:ascii="Times New Roman" w:hAnsi="Times New Roman"/>
          <w:sz w:val="28"/>
          <w:szCs w:val="28"/>
        </w:rPr>
        <w:t xml:space="preserve"> 202</w:t>
      </w:r>
      <w:r w:rsidR="00D32AB9" w:rsidRPr="004D3A2D">
        <w:rPr>
          <w:rFonts w:ascii="Times New Roman" w:hAnsi="Times New Roman"/>
          <w:sz w:val="28"/>
          <w:szCs w:val="28"/>
        </w:rPr>
        <w:t>4</w:t>
      </w:r>
      <w:r w:rsidR="00DC16AF" w:rsidRPr="004D3A2D">
        <w:rPr>
          <w:rFonts w:ascii="Times New Roman" w:hAnsi="Times New Roman"/>
          <w:sz w:val="28"/>
          <w:szCs w:val="28"/>
        </w:rPr>
        <w:t xml:space="preserve"> год</w:t>
      </w:r>
      <w:r w:rsidR="00DB579A" w:rsidRPr="004D3A2D">
        <w:rPr>
          <w:rFonts w:ascii="Times New Roman" w:hAnsi="Times New Roman"/>
          <w:sz w:val="28"/>
          <w:szCs w:val="28"/>
        </w:rPr>
        <w:t xml:space="preserve"> прошли обучение </w:t>
      </w:r>
      <w:r w:rsidR="00D32AB9" w:rsidRPr="004D3A2D">
        <w:rPr>
          <w:rFonts w:ascii="Times New Roman" w:hAnsi="Times New Roman"/>
          <w:sz w:val="28"/>
          <w:szCs w:val="28"/>
        </w:rPr>
        <w:t>67</w:t>
      </w:r>
      <w:r w:rsidR="00DC16AF" w:rsidRPr="004D3A2D">
        <w:rPr>
          <w:rFonts w:ascii="Times New Roman" w:hAnsi="Times New Roman"/>
          <w:sz w:val="28"/>
          <w:szCs w:val="28"/>
        </w:rPr>
        <w:t xml:space="preserve"> </w:t>
      </w:r>
      <w:r w:rsidR="00DB579A" w:rsidRPr="004D3A2D">
        <w:rPr>
          <w:rFonts w:ascii="Times New Roman" w:hAnsi="Times New Roman"/>
          <w:sz w:val="28"/>
          <w:szCs w:val="28"/>
        </w:rPr>
        <w:t xml:space="preserve">сотрудников, прогнозный показатель перевыполнен в </w:t>
      </w:r>
      <w:r w:rsidR="003821C7" w:rsidRPr="004D3A2D">
        <w:rPr>
          <w:rFonts w:ascii="Times New Roman" w:hAnsi="Times New Roman"/>
          <w:sz w:val="28"/>
          <w:szCs w:val="28"/>
        </w:rPr>
        <w:t>3,3</w:t>
      </w:r>
      <w:r w:rsidR="00DB579A" w:rsidRPr="004D3A2D">
        <w:rPr>
          <w:rFonts w:ascii="Times New Roman" w:hAnsi="Times New Roman"/>
          <w:sz w:val="28"/>
          <w:szCs w:val="28"/>
        </w:rPr>
        <w:t xml:space="preserve"> раза</w:t>
      </w:r>
      <w:r w:rsidR="00924185" w:rsidRPr="004D3A2D">
        <w:rPr>
          <w:rFonts w:ascii="Times New Roman" w:hAnsi="Times New Roman"/>
          <w:sz w:val="28"/>
          <w:szCs w:val="28"/>
        </w:rPr>
        <w:t>;</w:t>
      </w:r>
      <w:r w:rsidR="00435847" w:rsidRPr="004D3A2D">
        <w:t xml:space="preserve"> </w:t>
      </w:r>
    </w:p>
    <w:p w14:paraId="6E9DCB55" w14:textId="25E4A7D0" w:rsidR="00C55682" w:rsidRPr="004D3A2D" w:rsidRDefault="004B0AB2" w:rsidP="00D32AB9">
      <w:pPr>
        <w:spacing w:after="0" w:line="240" w:lineRule="auto"/>
        <w:jc w:val="both"/>
        <w:rPr>
          <w:color w:val="0000FF" w:themeColor="hyperlink"/>
          <w:u w:val="single"/>
        </w:rPr>
      </w:pPr>
      <w:r w:rsidRPr="004D3A2D">
        <w:rPr>
          <w:rFonts w:ascii="Times New Roman" w:hAnsi="Times New Roman"/>
          <w:b/>
          <w:i/>
          <w:iCs/>
          <w:sz w:val="28"/>
          <w:szCs w:val="28"/>
        </w:rPr>
        <w:t>11)</w:t>
      </w:r>
      <w:r w:rsidR="00DB579A" w:rsidRPr="004D3A2D">
        <w:rPr>
          <w:rFonts w:ascii="Times New Roman" w:hAnsi="Times New Roman"/>
          <w:b/>
          <w:i/>
          <w:iCs/>
          <w:sz w:val="28"/>
          <w:szCs w:val="28"/>
        </w:rPr>
        <w:t xml:space="preserve"> </w:t>
      </w:r>
      <w:r w:rsidRPr="004D3A2D">
        <w:rPr>
          <w:rFonts w:ascii="Times New Roman" w:hAnsi="Times New Roman"/>
          <w:b/>
          <w:i/>
          <w:iCs/>
          <w:sz w:val="28"/>
          <w:szCs w:val="28"/>
        </w:rPr>
        <w:t>Актуализация Плана мероприятий («дорожной карты») по содействию развитию конкуренции Атяшевского муниципального  района:</w:t>
      </w:r>
      <w:r w:rsidRPr="004D3A2D">
        <w:rPr>
          <w:rFonts w:ascii="Times New Roman" w:hAnsi="Times New Roman"/>
          <w:sz w:val="28"/>
          <w:szCs w:val="28"/>
        </w:rPr>
        <w:t xml:space="preserve"> План мероприятий («дорожной карты») по содействию развитию конкуренции Атяшевского муниципального  района</w:t>
      </w:r>
      <w:r w:rsidRPr="004D3A2D">
        <w:rPr>
          <w:sz w:val="24"/>
          <w:szCs w:val="24"/>
        </w:rPr>
        <w:t xml:space="preserve"> </w:t>
      </w:r>
      <w:r w:rsidRPr="004D3A2D">
        <w:rPr>
          <w:rStyle w:val="FontStyle18"/>
          <w:sz w:val="28"/>
          <w:szCs w:val="28"/>
        </w:rPr>
        <w:t>на 20</w:t>
      </w:r>
      <w:r w:rsidR="00057214" w:rsidRPr="004D3A2D">
        <w:rPr>
          <w:rStyle w:val="FontStyle18"/>
          <w:sz w:val="28"/>
          <w:szCs w:val="28"/>
        </w:rPr>
        <w:t>22</w:t>
      </w:r>
      <w:r w:rsidRPr="004D3A2D">
        <w:rPr>
          <w:rStyle w:val="FontStyle18"/>
          <w:sz w:val="28"/>
          <w:szCs w:val="28"/>
        </w:rPr>
        <w:t>-202</w:t>
      </w:r>
      <w:r w:rsidR="00057214" w:rsidRPr="004D3A2D">
        <w:rPr>
          <w:rStyle w:val="FontStyle18"/>
          <w:sz w:val="28"/>
          <w:szCs w:val="28"/>
        </w:rPr>
        <w:t>5</w:t>
      </w:r>
      <w:r w:rsidRPr="004D3A2D">
        <w:rPr>
          <w:rStyle w:val="FontStyle18"/>
          <w:sz w:val="28"/>
          <w:szCs w:val="28"/>
        </w:rPr>
        <w:t xml:space="preserve"> годы</w:t>
      </w:r>
      <w:r w:rsidRPr="004D3A2D">
        <w:rPr>
          <w:rFonts w:ascii="Times New Roman" w:hAnsi="Times New Roman"/>
          <w:sz w:val="28"/>
          <w:szCs w:val="28"/>
        </w:rPr>
        <w:t xml:space="preserve"> актуализирован и утвержден Постановлением Администрации Атяшевского муниципального района</w:t>
      </w:r>
      <w:r w:rsidR="00D32AB9" w:rsidRPr="004D3A2D">
        <w:rPr>
          <w:rFonts w:ascii="Times New Roman" w:hAnsi="Times New Roman"/>
          <w:sz w:val="28"/>
          <w:szCs w:val="28"/>
        </w:rPr>
        <w:t xml:space="preserve"> от 14.08.2024 №430  </w:t>
      </w:r>
      <w:hyperlink r:id="rId8" w:history="1">
        <w:r w:rsidR="00D32AB9" w:rsidRPr="004D3A2D">
          <w:rPr>
            <w:rStyle w:val="ac"/>
          </w:rPr>
          <w:t>Постановление Администрации Атяшевского муниципального района Республики Мордовия от 14.08.2024 No430 Изменения, которые вносятся в Постановление Администрации Атяшевского муниципального района от 18 марта 2022 года No123 «Об утверждении плана мероприятий («дорожной карты») по содействию развития конкуренции в Атяшевском муниципальном районе на 2022-2025 годы»</w:t>
        </w:r>
      </w:hyperlink>
      <w:r w:rsidR="00C55682" w:rsidRPr="004D3A2D">
        <w:rPr>
          <w:rFonts w:ascii="Times New Roman" w:hAnsi="Times New Roman"/>
          <w:sz w:val="24"/>
          <w:szCs w:val="24"/>
        </w:rPr>
        <w:t>;</w:t>
      </w:r>
    </w:p>
    <w:p w14:paraId="41C6CF71" w14:textId="011F86AE" w:rsidR="0034597C" w:rsidRPr="004D3A2D" w:rsidRDefault="00242E88" w:rsidP="00435847">
      <w:pPr>
        <w:spacing w:after="0" w:line="240" w:lineRule="auto"/>
        <w:ind w:firstLine="709"/>
        <w:jc w:val="both"/>
        <w:rPr>
          <w:rFonts w:ascii="Times New Roman" w:eastAsia="Lucida Sans Unicode" w:hAnsi="Times New Roman"/>
          <w:iCs/>
          <w:sz w:val="24"/>
          <w:szCs w:val="24"/>
          <w:lang w:eastAsia="en-US"/>
        </w:rPr>
      </w:pPr>
      <w:r w:rsidRPr="004D3A2D">
        <w:rPr>
          <w:rFonts w:ascii="Times New Roman" w:hAnsi="Times New Roman"/>
          <w:b/>
          <w:bCs/>
          <w:i/>
          <w:iCs/>
          <w:sz w:val="28"/>
          <w:szCs w:val="28"/>
        </w:rPr>
        <w:t>12) Формирование отчета о выполнении Плана мероприятий («дорожной карты») по содействию развитию конкуренции Атяшевского муниципального района</w:t>
      </w:r>
      <w:r w:rsidR="00554685" w:rsidRPr="004D3A2D">
        <w:rPr>
          <w:rFonts w:ascii="Times New Roman" w:hAnsi="Times New Roman"/>
          <w:b/>
          <w:bCs/>
          <w:i/>
          <w:iCs/>
          <w:sz w:val="28"/>
          <w:szCs w:val="28"/>
        </w:rPr>
        <w:t>:</w:t>
      </w:r>
      <w:r w:rsidRPr="004D3A2D">
        <w:rPr>
          <w:rFonts w:ascii="Times New Roman" w:hAnsi="Times New Roman"/>
          <w:sz w:val="28"/>
          <w:szCs w:val="28"/>
        </w:rPr>
        <w:t xml:space="preserve"> </w:t>
      </w:r>
      <w:r w:rsidR="00C55682" w:rsidRPr="004D3A2D">
        <w:rPr>
          <w:rFonts w:ascii="Times New Roman" w:hAnsi="Times New Roman"/>
          <w:sz w:val="28"/>
          <w:szCs w:val="28"/>
        </w:rPr>
        <w:t>с</w:t>
      </w:r>
      <w:r w:rsidR="0034597C" w:rsidRPr="004D3A2D">
        <w:rPr>
          <w:rFonts w:ascii="Times New Roman" w:eastAsia="Lucida Sans Unicode" w:hAnsi="Times New Roman"/>
          <w:bCs/>
          <w:iCs/>
          <w:sz w:val="28"/>
          <w:szCs w:val="28"/>
          <w:lang w:eastAsia="en-US"/>
        </w:rPr>
        <w:t>формирован отчет з</w:t>
      </w:r>
      <w:r w:rsidR="0034597C" w:rsidRPr="004D3A2D">
        <w:rPr>
          <w:rFonts w:ascii="Times New Roman" w:eastAsia="Lucida Sans Unicode" w:hAnsi="Times New Roman"/>
          <w:iCs/>
          <w:sz w:val="28"/>
          <w:szCs w:val="28"/>
          <w:lang w:eastAsia="en-US"/>
        </w:rPr>
        <w:t>а 202</w:t>
      </w:r>
      <w:r w:rsidR="00AC4441" w:rsidRPr="004D3A2D">
        <w:rPr>
          <w:rFonts w:ascii="Times New Roman" w:eastAsia="Lucida Sans Unicode" w:hAnsi="Times New Roman"/>
          <w:iCs/>
          <w:sz w:val="28"/>
          <w:szCs w:val="28"/>
          <w:lang w:eastAsia="en-US"/>
        </w:rPr>
        <w:t>4</w:t>
      </w:r>
      <w:r w:rsidR="0034597C" w:rsidRPr="004D3A2D">
        <w:rPr>
          <w:rFonts w:ascii="Times New Roman" w:eastAsia="Lucida Sans Unicode" w:hAnsi="Times New Roman"/>
          <w:iCs/>
          <w:sz w:val="28"/>
          <w:szCs w:val="28"/>
          <w:lang w:eastAsia="en-US"/>
        </w:rPr>
        <w:t xml:space="preserve"> год по Плану мероприятий («дорожная карта») по содействию развития конкуренции в Атяшевском муниципальном районе на 20</w:t>
      </w:r>
      <w:r w:rsidR="00057214" w:rsidRPr="004D3A2D">
        <w:rPr>
          <w:rFonts w:ascii="Times New Roman" w:eastAsia="Lucida Sans Unicode" w:hAnsi="Times New Roman"/>
          <w:iCs/>
          <w:sz w:val="28"/>
          <w:szCs w:val="28"/>
          <w:lang w:eastAsia="en-US"/>
        </w:rPr>
        <w:t>22</w:t>
      </w:r>
      <w:r w:rsidR="0034597C" w:rsidRPr="004D3A2D">
        <w:rPr>
          <w:rFonts w:ascii="Times New Roman" w:eastAsia="Lucida Sans Unicode" w:hAnsi="Times New Roman"/>
          <w:iCs/>
          <w:sz w:val="28"/>
          <w:szCs w:val="28"/>
          <w:lang w:eastAsia="en-US"/>
        </w:rPr>
        <w:t>-202</w:t>
      </w:r>
      <w:r w:rsidR="00057214" w:rsidRPr="004D3A2D">
        <w:rPr>
          <w:rFonts w:ascii="Times New Roman" w:eastAsia="Lucida Sans Unicode" w:hAnsi="Times New Roman"/>
          <w:iCs/>
          <w:sz w:val="28"/>
          <w:szCs w:val="28"/>
          <w:lang w:eastAsia="en-US"/>
        </w:rPr>
        <w:t>5</w:t>
      </w:r>
      <w:r w:rsidR="0034597C" w:rsidRPr="004D3A2D">
        <w:rPr>
          <w:rFonts w:ascii="Times New Roman" w:eastAsia="Lucida Sans Unicode" w:hAnsi="Times New Roman"/>
          <w:iCs/>
          <w:sz w:val="28"/>
          <w:szCs w:val="28"/>
          <w:lang w:eastAsia="en-US"/>
        </w:rPr>
        <w:t xml:space="preserve"> год</w:t>
      </w:r>
      <w:r w:rsidR="00AC4441" w:rsidRPr="004D3A2D">
        <w:rPr>
          <w:rFonts w:ascii="Times New Roman" w:eastAsia="Lucida Sans Unicode" w:hAnsi="Times New Roman"/>
          <w:iCs/>
          <w:sz w:val="28"/>
          <w:szCs w:val="28"/>
          <w:lang w:eastAsia="en-US"/>
        </w:rPr>
        <w:t xml:space="preserve"> </w:t>
      </w:r>
      <w:hyperlink r:id="rId9" w:history="1">
        <w:r w:rsidR="00AC4441" w:rsidRPr="004D3A2D">
          <w:rPr>
            <w:rStyle w:val="ac"/>
            <w:rFonts w:ascii="Times New Roman" w:hAnsi="Times New Roman"/>
            <w:b/>
            <w:sz w:val="24"/>
            <w:szCs w:val="24"/>
          </w:rPr>
          <w:t>Аналитическая справка о ходе реализации Плана мероприятий «дорожной карты» по развитию конкуренции в Атяшевском муниципальном районе за 2024 год</w:t>
        </w:r>
      </w:hyperlink>
      <w:r w:rsidR="00924185" w:rsidRPr="004D3A2D">
        <w:rPr>
          <w:rFonts w:ascii="Times New Roman" w:eastAsia="Lucida Sans Unicode" w:hAnsi="Times New Roman"/>
          <w:iCs/>
          <w:sz w:val="24"/>
          <w:szCs w:val="24"/>
          <w:lang w:eastAsia="en-US"/>
        </w:rPr>
        <w:t>;</w:t>
      </w:r>
    </w:p>
    <w:p w14:paraId="6772A0FC" w14:textId="7B13CA72" w:rsidR="00C55682" w:rsidRPr="004D3A2D" w:rsidRDefault="00242E88" w:rsidP="00435847">
      <w:pPr>
        <w:spacing w:after="0" w:line="240" w:lineRule="auto"/>
        <w:ind w:firstLine="709"/>
        <w:jc w:val="both"/>
        <w:rPr>
          <w:rFonts w:ascii="Times New Roman" w:hAnsi="Times New Roman"/>
          <w:sz w:val="24"/>
          <w:szCs w:val="24"/>
        </w:rPr>
      </w:pPr>
      <w:r w:rsidRPr="004D3A2D">
        <w:rPr>
          <w:rFonts w:ascii="Times New Roman" w:hAnsi="Times New Roman"/>
          <w:b/>
          <w:bCs/>
          <w:i/>
          <w:iCs/>
          <w:sz w:val="28"/>
          <w:szCs w:val="28"/>
        </w:rPr>
        <w:t xml:space="preserve">13) Размещение информации о деятельности по содействию развитию конкуренции  на официальном сайте  органов местного самоуправления </w:t>
      </w:r>
      <w:proofErr w:type="spellStart"/>
      <w:r w:rsidRPr="004D3A2D">
        <w:rPr>
          <w:rFonts w:ascii="Times New Roman" w:hAnsi="Times New Roman"/>
          <w:b/>
          <w:bCs/>
          <w:i/>
          <w:iCs/>
          <w:sz w:val="28"/>
          <w:szCs w:val="28"/>
        </w:rPr>
        <w:t>Атяшевкого</w:t>
      </w:r>
      <w:proofErr w:type="spellEnd"/>
      <w:r w:rsidRPr="004D3A2D">
        <w:rPr>
          <w:rFonts w:ascii="Times New Roman" w:hAnsi="Times New Roman"/>
          <w:b/>
          <w:bCs/>
          <w:i/>
          <w:iCs/>
          <w:sz w:val="28"/>
          <w:szCs w:val="28"/>
        </w:rPr>
        <w:t xml:space="preserve"> муниципального  района:</w:t>
      </w:r>
      <w:r w:rsidRPr="004D3A2D">
        <w:rPr>
          <w:rFonts w:ascii="Times New Roman" w:hAnsi="Times New Roman"/>
          <w:sz w:val="28"/>
          <w:szCs w:val="28"/>
        </w:rPr>
        <w:t xml:space="preserve"> на официальном сайте органов местного самоуправления Атяшевского муниципального района создан раздел «Развитие конкуренции и инвестиционной деятельности»</w:t>
      </w:r>
      <w:r w:rsidR="00C12BED" w:rsidRPr="004D3A2D">
        <w:rPr>
          <w:rFonts w:ascii="Times New Roman" w:hAnsi="Times New Roman"/>
          <w:sz w:val="28"/>
          <w:szCs w:val="28"/>
        </w:rPr>
        <w:t>,</w:t>
      </w:r>
      <w:r w:rsidRPr="004D3A2D">
        <w:rPr>
          <w:rFonts w:ascii="Times New Roman" w:hAnsi="Times New Roman"/>
          <w:sz w:val="28"/>
          <w:szCs w:val="28"/>
        </w:rPr>
        <w:t xml:space="preserve"> где размещается информация о развитие конкуренции и инвестиционной деятельности Атяшевского муниципального района</w:t>
      </w:r>
      <w:r w:rsidR="00D26C93" w:rsidRPr="004D3A2D">
        <w:rPr>
          <w:rFonts w:ascii="Times New Roman" w:hAnsi="Times New Roman"/>
          <w:sz w:val="28"/>
          <w:szCs w:val="28"/>
        </w:rPr>
        <w:t xml:space="preserve"> </w:t>
      </w:r>
      <w:hyperlink r:id="rId10" w:history="1">
        <w:r w:rsidR="00D26C93" w:rsidRPr="004D3A2D">
          <w:rPr>
            <w:rStyle w:val="ac"/>
            <w:rFonts w:ascii="Times New Roman" w:eastAsiaTheme="majorEastAsia" w:hAnsi="Times New Roman"/>
            <w:sz w:val="24"/>
            <w:szCs w:val="24"/>
          </w:rPr>
          <w:t>Развитие конкуренции (gosuslugi.ru)</w:t>
        </w:r>
      </w:hyperlink>
      <w:r w:rsidR="00B21B66" w:rsidRPr="004D3A2D">
        <w:rPr>
          <w:rFonts w:ascii="Times New Roman" w:eastAsia="Lucida Sans Unicode" w:hAnsi="Times New Roman"/>
          <w:iCs/>
          <w:sz w:val="24"/>
          <w:szCs w:val="24"/>
          <w:lang w:eastAsia="en-US"/>
        </w:rPr>
        <w:t>;</w:t>
      </w:r>
    </w:p>
    <w:p w14:paraId="44EFD3A0" w14:textId="7F067AF1" w:rsidR="00AC4441" w:rsidRPr="004D3A2D" w:rsidRDefault="00C12BED" w:rsidP="00AC4441">
      <w:pPr>
        <w:spacing w:after="0" w:line="240" w:lineRule="auto"/>
        <w:jc w:val="both"/>
      </w:pPr>
      <w:r w:rsidRPr="004D3A2D">
        <w:rPr>
          <w:rFonts w:ascii="Times New Roman" w:hAnsi="Times New Roman"/>
          <w:b/>
          <w:bCs/>
          <w:i/>
          <w:iCs/>
          <w:sz w:val="28"/>
          <w:szCs w:val="28"/>
        </w:rPr>
        <w:t>14) 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r w:rsidR="00EC104A" w:rsidRPr="004D3A2D">
        <w:rPr>
          <w:rFonts w:ascii="Times New Roman" w:hAnsi="Times New Roman"/>
          <w:sz w:val="28"/>
          <w:szCs w:val="28"/>
        </w:rPr>
        <w:t xml:space="preserve"> </w:t>
      </w:r>
      <w:r w:rsidR="00C55682" w:rsidRPr="004D3A2D">
        <w:rPr>
          <w:rFonts w:ascii="Times New Roman" w:hAnsi="Times New Roman"/>
          <w:sz w:val="28"/>
          <w:szCs w:val="28"/>
        </w:rPr>
        <w:t>и</w:t>
      </w:r>
      <w:r w:rsidR="00EC104A" w:rsidRPr="004D3A2D">
        <w:rPr>
          <w:rFonts w:ascii="Times New Roman" w:hAnsi="Times New Roman"/>
          <w:sz w:val="28"/>
          <w:szCs w:val="28"/>
        </w:rPr>
        <w:t>нформация о ходе реализации положений Стандарта развития конкуренции в Атяшевском муниципальном районе за 20</w:t>
      </w:r>
      <w:r w:rsidR="0034597C" w:rsidRPr="004D3A2D">
        <w:rPr>
          <w:rFonts w:ascii="Times New Roman" w:hAnsi="Times New Roman"/>
          <w:sz w:val="28"/>
          <w:szCs w:val="28"/>
        </w:rPr>
        <w:t>2</w:t>
      </w:r>
      <w:r w:rsidR="00AC4441" w:rsidRPr="004D3A2D">
        <w:rPr>
          <w:rFonts w:ascii="Times New Roman" w:hAnsi="Times New Roman"/>
          <w:sz w:val="28"/>
          <w:szCs w:val="28"/>
        </w:rPr>
        <w:t>4</w:t>
      </w:r>
      <w:r w:rsidR="00EC104A" w:rsidRPr="004D3A2D">
        <w:rPr>
          <w:rFonts w:ascii="Times New Roman" w:hAnsi="Times New Roman"/>
          <w:sz w:val="28"/>
          <w:szCs w:val="28"/>
        </w:rPr>
        <w:t xml:space="preserve"> год является документом, формируемым в целях обеспечения органов местного самоуправления, юридических лиц, индивидуальных предпринимателей и граждан систематизированной аналитической информацией о состоянии конкуренции в Атяшевском муниципальном районе.  Целью настоящей информации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общества в целом</w:t>
      </w:r>
      <w:r w:rsidR="00AC4441" w:rsidRPr="004D3A2D">
        <w:rPr>
          <w:rFonts w:ascii="Times New Roman" w:hAnsi="Times New Roman"/>
          <w:sz w:val="28"/>
          <w:szCs w:val="28"/>
        </w:rPr>
        <w:t xml:space="preserve">  </w:t>
      </w:r>
      <w:hyperlink r:id="rId11" w:history="1">
        <w:r w:rsidR="00AC4441" w:rsidRPr="004D3A2D">
          <w:rPr>
            <w:rStyle w:val="ac"/>
            <w:rFonts w:ascii="Times New Roman" w:hAnsi="Times New Roman"/>
            <w:b/>
            <w:sz w:val="24"/>
            <w:szCs w:val="24"/>
          </w:rPr>
          <w:t xml:space="preserve">Реализация плана мероприятий ("дорожной карты") по содействию развитию конкуренции в Атяшевском муниципальном районе </w:t>
        </w:r>
        <w:r w:rsidR="00AC4441" w:rsidRPr="004D3A2D">
          <w:rPr>
            <w:rStyle w:val="ac"/>
            <w:rFonts w:ascii="Times New Roman" w:hAnsi="Times New Roman"/>
            <w:b/>
            <w:sz w:val="24"/>
            <w:szCs w:val="24"/>
          </w:rPr>
          <w:lastRenderedPageBreak/>
          <w:t>в 2024 году</w:t>
        </w:r>
      </w:hyperlink>
      <w:r w:rsidR="00AC4441" w:rsidRPr="004D3A2D">
        <w:t xml:space="preserve">; </w:t>
      </w:r>
      <w:hyperlink r:id="rId12" w:history="1">
        <w:r w:rsidR="00AC4441" w:rsidRPr="004D3A2D">
          <w:rPr>
            <w:rStyle w:val="ac"/>
            <w:rFonts w:ascii="Times New Roman" w:hAnsi="Times New Roman"/>
            <w:b/>
            <w:sz w:val="24"/>
            <w:szCs w:val="24"/>
          </w:rPr>
          <w:t>Аналитическая справка о ходе реализации Плана мероприятий «дорожной карты» по развитию конкуренции в Атяшевском муниципальном районе за 2024 год</w:t>
        </w:r>
      </w:hyperlink>
      <w:r w:rsidR="009F6A4F" w:rsidRPr="004D3A2D">
        <w:t xml:space="preserve">; </w:t>
      </w:r>
      <w:hyperlink r:id="rId13" w:history="1">
        <w:r w:rsidR="009F6A4F" w:rsidRPr="004D3A2D">
          <w:rPr>
            <w:rStyle w:val="ac"/>
          </w:rPr>
          <w:t>Перечень товарных рынков и аргументированное обоснование их выбора для содействия развитию конкуренции в Атяшевском муниципальном районе Республики Мордовия</w:t>
        </w:r>
      </w:hyperlink>
      <w:r w:rsidR="009F6A4F" w:rsidRPr="004D3A2D">
        <w:t>;</w:t>
      </w:r>
    </w:p>
    <w:p w14:paraId="7882FA1C" w14:textId="493AF459" w:rsidR="00AC4441" w:rsidRPr="004D3A2D" w:rsidRDefault="009F6A4F" w:rsidP="009F6A4F">
      <w:pPr>
        <w:spacing w:after="0" w:line="240" w:lineRule="auto"/>
        <w:jc w:val="both"/>
      </w:pPr>
      <w:hyperlink r:id="rId14" w:history="1">
        <w:r w:rsidRPr="004D3A2D">
          <w:rPr>
            <w:rStyle w:val="ac"/>
          </w:rPr>
          <w:t>Аналитическая справка о мониторинге цен (с учетом динамики) на товары, входящие в перечень отдельных видов социально значимых продовольственных товаров первой необходимости в Атяшевском муниципальном районе за 2024 год</w:t>
        </w:r>
      </w:hyperlink>
      <w:r w:rsidRPr="004D3A2D">
        <w:t>;</w:t>
      </w:r>
    </w:p>
    <w:p w14:paraId="1A8743BE" w14:textId="4B6A01D3" w:rsidR="002F65C9" w:rsidRPr="004D3A2D" w:rsidRDefault="00470B0E" w:rsidP="002F65C9">
      <w:pPr>
        <w:spacing w:after="0" w:line="240" w:lineRule="auto"/>
        <w:jc w:val="both"/>
        <w:rPr>
          <w:rFonts w:ascii="Times New Roman" w:hAnsi="Times New Roman"/>
          <w:color w:val="000000"/>
          <w:sz w:val="28"/>
          <w:szCs w:val="28"/>
        </w:rPr>
      </w:pPr>
      <w:r w:rsidRPr="004D3A2D">
        <w:rPr>
          <w:rFonts w:ascii="Times New Roman" w:hAnsi="Times New Roman"/>
          <w:b/>
          <w:bCs/>
          <w:i/>
          <w:iCs/>
          <w:sz w:val="28"/>
          <w:szCs w:val="28"/>
        </w:rPr>
        <w:t>15)</w:t>
      </w:r>
      <w:r w:rsidR="00C94B4F" w:rsidRPr="004D3A2D">
        <w:rPr>
          <w:rFonts w:ascii="Times New Roman" w:hAnsi="Times New Roman"/>
          <w:b/>
          <w:bCs/>
          <w:i/>
          <w:iCs/>
          <w:sz w:val="28"/>
          <w:szCs w:val="28"/>
        </w:rPr>
        <w:t xml:space="preserve"> Оказание консультативной поддержки субъектам торговли по вопросам применения действующего законодательства РФ в сфере</w:t>
      </w:r>
      <w:r w:rsidR="00C94B4F" w:rsidRPr="004D3A2D">
        <w:rPr>
          <w:rFonts w:ascii="Times New Roman" w:hAnsi="Times New Roman"/>
          <w:i/>
          <w:iCs/>
          <w:sz w:val="28"/>
          <w:szCs w:val="28"/>
        </w:rPr>
        <w:t xml:space="preserve"> </w:t>
      </w:r>
      <w:r w:rsidR="00C94B4F" w:rsidRPr="004D3A2D">
        <w:rPr>
          <w:rFonts w:ascii="Times New Roman" w:hAnsi="Times New Roman"/>
          <w:b/>
          <w:bCs/>
          <w:i/>
          <w:iCs/>
          <w:sz w:val="28"/>
          <w:szCs w:val="28"/>
        </w:rPr>
        <w:t>торговли, защиты прав потребителей</w:t>
      </w:r>
      <w:r w:rsidR="0034597C" w:rsidRPr="004D3A2D">
        <w:rPr>
          <w:rFonts w:ascii="Times New Roman" w:hAnsi="Times New Roman"/>
          <w:b/>
          <w:bCs/>
          <w:i/>
          <w:iCs/>
          <w:sz w:val="28"/>
          <w:szCs w:val="28"/>
        </w:rPr>
        <w:t>:</w:t>
      </w:r>
      <w:r w:rsidR="0034597C" w:rsidRPr="004D3A2D">
        <w:rPr>
          <w:rFonts w:ascii="Times New Roman" w:hAnsi="Times New Roman"/>
          <w:sz w:val="28"/>
          <w:szCs w:val="28"/>
        </w:rPr>
        <w:t xml:space="preserve"> </w:t>
      </w:r>
      <w:r w:rsidR="002F65C9" w:rsidRPr="004D3A2D">
        <w:rPr>
          <w:rFonts w:ascii="Times New Roman" w:hAnsi="Times New Roman"/>
          <w:sz w:val="28"/>
          <w:szCs w:val="28"/>
        </w:rPr>
        <w:t xml:space="preserve">В структуре органов местного самоуправления в разрезе муниципальных образований по состоянию на 01.01.2025 года самостоятельных подразделений реализующих полномочия по защите прав потребителей не имеется. Но на общественных началах ведется работа по защите прав потребителей управлением экономического анализа и прогнозирования. За 2024 год поступили от потребителей 2 жалобы в устной форме: о нарушении прав потребителя при покупке игрушки в магазине ИП Малаев О.Н; о нарушении прав потребителя при покупке продуктов  в магазине  ИП </w:t>
      </w:r>
      <w:proofErr w:type="spellStart"/>
      <w:r w:rsidR="002F65C9" w:rsidRPr="004D3A2D">
        <w:rPr>
          <w:rFonts w:ascii="Times New Roman" w:hAnsi="Times New Roman"/>
          <w:sz w:val="28"/>
          <w:szCs w:val="28"/>
        </w:rPr>
        <w:t>Легостиной</w:t>
      </w:r>
      <w:proofErr w:type="spellEnd"/>
      <w:r w:rsidR="002F65C9" w:rsidRPr="004D3A2D">
        <w:rPr>
          <w:rFonts w:ascii="Times New Roman" w:hAnsi="Times New Roman"/>
          <w:sz w:val="28"/>
          <w:szCs w:val="28"/>
        </w:rPr>
        <w:t xml:space="preserve"> С.Е. В обоих случаях вопрос решен положительно, деньги потребителям возвращены. За 2024 год мероприятий по консультированию населения по вопросам защиты прав потребителей не было. За 2024 год обращений в суды по защите прав потребителей не было. Сотрудниками МФЦ  района  оказывается  помощь потребителям в подаче жалобы через официальный сайт Управления Федеральной службы по надзору в сфере защиты прав потребителей и благополучия человека по Республике Мордовия или через госуслуги. За 2024 год обращений в МФЦ по защите прав потребителей не поступало.</w:t>
      </w:r>
    </w:p>
    <w:p w14:paraId="106BEC80" w14:textId="2B8D963C" w:rsidR="00606D82" w:rsidRPr="004D3A2D" w:rsidRDefault="002F65C9" w:rsidP="002F65C9">
      <w:pPr>
        <w:spacing w:after="0"/>
        <w:jc w:val="both"/>
        <w:rPr>
          <w:rFonts w:ascii="Times New Roman" w:hAnsi="Times New Roman"/>
          <w:color w:val="000000"/>
          <w:sz w:val="28"/>
          <w:szCs w:val="28"/>
        </w:rPr>
      </w:pPr>
      <w:r w:rsidRPr="004D3A2D">
        <w:rPr>
          <w:rFonts w:ascii="Times New Roman" w:hAnsi="Times New Roman"/>
          <w:color w:val="000000"/>
          <w:sz w:val="28"/>
          <w:szCs w:val="28"/>
        </w:rPr>
        <w:t xml:space="preserve">      </w:t>
      </w:r>
      <w:r w:rsidR="00606D82" w:rsidRPr="004D3A2D">
        <w:rPr>
          <w:rFonts w:ascii="Times New Roman" w:hAnsi="Times New Roman"/>
          <w:color w:val="000000"/>
          <w:sz w:val="28"/>
          <w:szCs w:val="28"/>
        </w:rPr>
        <w:t>На официальном сайте</w:t>
      </w:r>
      <w:r w:rsidR="00606D82" w:rsidRPr="004D3A2D">
        <w:rPr>
          <w:rFonts w:ascii="Times New Roman" w:hAnsi="Times New Roman"/>
          <w:sz w:val="28"/>
          <w:szCs w:val="28"/>
        </w:rPr>
        <w:t xml:space="preserve"> органов местного самоуправления Атяшевского муниципального района создан раздел</w:t>
      </w:r>
      <w:r w:rsidR="00606D82" w:rsidRPr="004D3A2D">
        <w:rPr>
          <w:rFonts w:ascii="Times New Roman" w:hAnsi="Times New Roman"/>
          <w:sz w:val="24"/>
          <w:szCs w:val="24"/>
        </w:rPr>
        <w:t xml:space="preserve"> </w:t>
      </w:r>
      <w:hyperlink r:id="rId15" w:history="1">
        <w:r w:rsidR="00606D82" w:rsidRPr="004D3A2D">
          <w:rPr>
            <w:rStyle w:val="ac"/>
            <w:rFonts w:ascii="Times New Roman" w:hAnsi="Times New Roman"/>
            <w:sz w:val="24"/>
            <w:szCs w:val="24"/>
          </w:rPr>
          <w:t>Защита прав потребителей (gosuslugi.ru)</w:t>
        </w:r>
      </w:hyperlink>
      <w:r w:rsidR="00606D82" w:rsidRPr="004D3A2D">
        <w:rPr>
          <w:rFonts w:ascii="Times New Roman" w:hAnsi="Times New Roman"/>
          <w:sz w:val="24"/>
          <w:szCs w:val="24"/>
        </w:rPr>
        <w:t xml:space="preserve">. </w:t>
      </w:r>
      <w:r w:rsidR="00606D82" w:rsidRPr="004D3A2D">
        <w:rPr>
          <w:rFonts w:ascii="Times New Roman" w:hAnsi="Times New Roman"/>
          <w:sz w:val="28"/>
          <w:szCs w:val="28"/>
        </w:rPr>
        <w:t xml:space="preserve">В данном разделе содержится алгоритм действий потребителя при возникновении спорных ситуаций, примерные формы документов по различным видам деятельности (образцы претензий, памятка потребителю, реквизиты консультационного центра для потребителей </w:t>
      </w:r>
      <w:r w:rsidR="00606D82" w:rsidRPr="004D3A2D">
        <w:rPr>
          <w:rFonts w:ascii="Times New Roman" w:hAnsi="Times New Roman"/>
          <w:color w:val="000000"/>
          <w:sz w:val="28"/>
          <w:szCs w:val="28"/>
        </w:rPr>
        <w:t xml:space="preserve"> ФБУЗ «Центр гигиены и эпидемиологии в Республике Мордовия»).</w:t>
      </w:r>
    </w:p>
    <w:p w14:paraId="38EFFD29" w14:textId="03AFDF16" w:rsidR="00264364" w:rsidRPr="004D3A2D" w:rsidRDefault="00264364" w:rsidP="00435847">
      <w:pPr>
        <w:spacing w:after="0" w:line="240" w:lineRule="auto"/>
        <w:jc w:val="both"/>
        <w:rPr>
          <w:rFonts w:ascii="Times New Roman" w:hAnsi="Times New Roman"/>
          <w:sz w:val="28"/>
          <w:szCs w:val="28"/>
        </w:rPr>
      </w:pPr>
      <w:r w:rsidRPr="004D3A2D">
        <w:rPr>
          <w:rFonts w:ascii="Times New Roman" w:hAnsi="Times New Roman"/>
          <w:b/>
          <w:bCs/>
          <w:i/>
          <w:iCs/>
          <w:sz w:val="28"/>
          <w:szCs w:val="28"/>
        </w:rPr>
        <w:t xml:space="preserve">     </w:t>
      </w:r>
      <w:r w:rsidR="00470B0E" w:rsidRPr="004D3A2D">
        <w:rPr>
          <w:rFonts w:ascii="Times New Roman" w:hAnsi="Times New Roman"/>
          <w:b/>
          <w:bCs/>
          <w:i/>
          <w:iCs/>
          <w:sz w:val="28"/>
          <w:szCs w:val="28"/>
        </w:rPr>
        <w:t>16)</w:t>
      </w:r>
      <w:r w:rsidRPr="004D3A2D">
        <w:rPr>
          <w:rFonts w:ascii="Times New Roman" w:hAnsi="Times New Roman"/>
          <w:b/>
          <w:bCs/>
          <w:i/>
          <w:iCs/>
          <w:sz w:val="28"/>
          <w:szCs w:val="28"/>
        </w:rPr>
        <w:t xml:space="preserve"> </w:t>
      </w:r>
      <w:r w:rsidR="00C94B4F" w:rsidRPr="004D3A2D">
        <w:rPr>
          <w:rFonts w:ascii="Times New Roman" w:hAnsi="Times New Roman"/>
          <w:b/>
          <w:bCs/>
          <w:i/>
          <w:iCs/>
          <w:sz w:val="28"/>
          <w:szCs w:val="28"/>
        </w:rPr>
        <w:t>Содействие и организация проведения обучающих семинаров, конференций, «круглых столов» по вопросам развития и совершенствования торговой деятельности</w:t>
      </w:r>
      <w:r w:rsidR="0034597C" w:rsidRPr="004D3A2D">
        <w:rPr>
          <w:rFonts w:ascii="Times New Roman" w:hAnsi="Times New Roman"/>
          <w:b/>
          <w:bCs/>
          <w:i/>
          <w:iCs/>
          <w:sz w:val="28"/>
          <w:szCs w:val="28"/>
        </w:rPr>
        <w:t>:</w:t>
      </w:r>
      <w:r w:rsidRPr="004D3A2D">
        <w:rPr>
          <w:rFonts w:ascii="Times New Roman" w:hAnsi="Times New Roman"/>
          <w:sz w:val="18"/>
          <w:szCs w:val="18"/>
        </w:rPr>
        <w:t xml:space="preserve"> </w:t>
      </w:r>
      <w:r w:rsidRPr="004D3A2D">
        <w:rPr>
          <w:rFonts w:ascii="Times New Roman" w:hAnsi="Times New Roman"/>
          <w:sz w:val="28"/>
          <w:szCs w:val="28"/>
        </w:rPr>
        <w:t>в онлайн формате</w:t>
      </w:r>
      <w:r w:rsidR="00511506" w:rsidRPr="004D3A2D">
        <w:rPr>
          <w:rFonts w:ascii="Times New Roman" w:hAnsi="Times New Roman"/>
          <w:sz w:val="28"/>
          <w:szCs w:val="28"/>
        </w:rPr>
        <w:t xml:space="preserve"> и очно</w:t>
      </w:r>
      <w:r w:rsidRPr="004D3A2D">
        <w:rPr>
          <w:rFonts w:ascii="Times New Roman" w:hAnsi="Times New Roman"/>
          <w:sz w:val="28"/>
          <w:szCs w:val="28"/>
        </w:rPr>
        <w:t xml:space="preserve"> 1</w:t>
      </w:r>
      <w:r w:rsidR="002F65C9" w:rsidRPr="004D3A2D">
        <w:rPr>
          <w:rFonts w:ascii="Times New Roman" w:hAnsi="Times New Roman"/>
          <w:sz w:val="28"/>
          <w:szCs w:val="28"/>
        </w:rPr>
        <w:t>52</w:t>
      </w:r>
      <w:r w:rsidRPr="004D3A2D">
        <w:rPr>
          <w:rFonts w:ascii="Times New Roman" w:hAnsi="Times New Roman"/>
          <w:sz w:val="28"/>
          <w:szCs w:val="28"/>
        </w:rPr>
        <w:t xml:space="preserve"> предпринимателей района приняли участие в республиканских и районных семинарах, форумах, круглых столах, тренингах и прочих мероприятиях по вопросам предпринимательской деятельности. </w:t>
      </w:r>
    </w:p>
    <w:p w14:paraId="0BC00CF4" w14:textId="77777777" w:rsidR="00097D4F" w:rsidRPr="004D3A2D" w:rsidRDefault="00264364" w:rsidP="00097D4F">
      <w:pPr>
        <w:pStyle w:val="a3"/>
        <w:jc w:val="both"/>
        <w:rPr>
          <w:rFonts w:ascii="Times New Roman" w:hAnsi="Times New Roman"/>
          <w:sz w:val="28"/>
          <w:szCs w:val="28"/>
        </w:rPr>
      </w:pPr>
      <w:r w:rsidRPr="004D3A2D">
        <w:rPr>
          <w:rFonts w:ascii="Times New Roman" w:hAnsi="Times New Roman"/>
          <w:b/>
          <w:bCs/>
          <w:sz w:val="28"/>
          <w:szCs w:val="28"/>
        </w:rPr>
        <w:t xml:space="preserve">      </w:t>
      </w:r>
      <w:r w:rsidR="00470B0E" w:rsidRPr="004D3A2D">
        <w:rPr>
          <w:rFonts w:ascii="Times New Roman" w:hAnsi="Times New Roman"/>
          <w:b/>
          <w:bCs/>
          <w:i/>
          <w:iCs/>
          <w:sz w:val="28"/>
          <w:szCs w:val="28"/>
        </w:rPr>
        <w:t>17)</w:t>
      </w:r>
      <w:r w:rsidR="00C94B4F" w:rsidRPr="004D3A2D">
        <w:rPr>
          <w:rFonts w:ascii="Times New Roman" w:hAnsi="Times New Roman"/>
          <w:b/>
          <w:bCs/>
          <w:i/>
          <w:iCs/>
          <w:sz w:val="28"/>
          <w:szCs w:val="28"/>
        </w:rPr>
        <w:t xml:space="preserve"> Развитие потребительского рынка и повышение доступности товаров для населения Атяшевского муниципального района</w:t>
      </w:r>
      <w:r w:rsidR="002D3F8D" w:rsidRPr="004D3A2D">
        <w:rPr>
          <w:rFonts w:ascii="Times New Roman" w:hAnsi="Times New Roman"/>
          <w:b/>
          <w:bCs/>
          <w:i/>
          <w:iCs/>
          <w:sz w:val="28"/>
          <w:szCs w:val="28"/>
        </w:rPr>
        <w:t>:</w:t>
      </w:r>
      <w:r w:rsidR="002D3F8D" w:rsidRPr="004D3A2D">
        <w:rPr>
          <w:rFonts w:ascii="Times New Roman" w:hAnsi="Times New Roman"/>
          <w:sz w:val="28"/>
          <w:szCs w:val="28"/>
        </w:rPr>
        <w:t xml:space="preserve"> </w:t>
      </w:r>
    </w:p>
    <w:p w14:paraId="4880BE25" w14:textId="77777777" w:rsidR="00097D4F" w:rsidRPr="004D3A2D" w:rsidRDefault="00097D4F" w:rsidP="00097D4F">
      <w:pPr>
        <w:pStyle w:val="a3"/>
        <w:jc w:val="both"/>
        <w:rPr>
          <w:rFonts w:ascii="Times New Roman" w:hAnsi="Times New Roman" w:cs="Times New Roman"/>
          <w:sz w:val="28"/>
          <w:szCs w:val="28"/>
        </w:rPr>
      </w:pPr>
      <w:r w:rsidRPr="004D3A2D">
        <w:rPr>
          <w:rFonts w:ascii="Times New Roman" w:hAnsi="Times New Roman"/>
          <w:sz w:val="28"/>
          <w:szCs w:val="28"/>
        </w:rPr>
        <w:t xml:space="preserve">      </w:t>
      </w:r>
      <w:r w:rsidRPr="004D3A2D">
        <w:rPr>
          <w:rFonts w:ascii="Times New Roman" w:hAnsi="Times New Roman" w:cs="Times New Roman"/>
          <w:sz w:val="28"/>
          <w:szCs w:val="28"/>
        </w:rPr>
        <w:t xml:space="preserve">На 1 января 2025 года инфраструктура торговой сети Атяшевского муниципального района состоит из 145-ти  стационарных торговых точек и  5-ти нестационарных: 1 – киоск от почтовой сети, 1 продовольственный павильон, две автолавки: 1 – «Норов» мясная продукция и 1 – «Горячий хлеб», </w:t>
      </w:r>
      <w:r w:rsidRPr="004D3A2D">
        <w:rPr>
          <w:rFonts w:ascii="Times New Roman" w:hAnsi="Times New Roman" w:cs="Times New Roman"/>
          <w:sz w:val="28"/>
          <w:szCs w:val="28"/>
        </w:rPr>
        <w:lastRenderedPageBreak/>
        <w:t>1 палатка. Общая площадь торговых объектов</w:t>
      </w:r>
      <w:r w:rsidRPr="004D3A2D">
        <w:rPr>
          <w:rFonts w:ascii="Times New Roman" w:hAnsi="Times New Roman" w:cs="Times New Roman"/>
          <w:b/>
          <w:sz w:val="28"/>
          <w:szCs w:val="28"/>
        </w:rPr>
        <w:t xml:space="preserve"> </w:t>
      </w:r>
      <w:r w:rsidRPr="004D3A2D">
        <w:rPr>
          <w:rFonts w:ascii="Times New Roman" w:hAnsi="Times New Roman" w:cs="Times New Roman"/>
          <w:sz w:val="28"/>
          <w:szCs w:val="28"/>
        </w:rPr>
        <w:t>15565 м2, торговая – 10327,8 м2.</w:t>
      </w:r>
    </w:p>
    <w:p w14:paraId="3170DE2F" w14:textId="73F7D633" w:rsidR="00097D4F" w:rsidRPr="004D3A2D" w:rsidRDefault="00097D4F" w:rsidP="00097D4F">
      <w:pPr>
        <w:pStyle w:val="a3"/>
        <w:jc w:val="both"/>
        <w:rPr>
          <w:rFonts w:ascii="Times New Roman" w:hAnsi="Times New Roman" w:cs="Times New Roman"/>
          <w:sz w:val="28"/>
          <w:szCs w:val="28"/>
        </w:rPr>
      </w:pPr>
      <w:r w:rsidRPr="004D3A2D">
        <w:rPr>
          <w:rFonts w:ascii="Times New Roman" w:hAnsi="Times New Roman" w:cs="Times New Roman"/>
          <w:sz w:val="28"/>
          <w:szCs w:val="28"/>
        </w:rPr>
        <w:t xml:space="preserve">       Фактическая обеспеченность площадью стационарных торговых объектов в расчете на 1000 человек составляет 611,8 кв. м. Норматив минимальной обеспеченности стационарными торговыми объектами  по Атяшевскому муниципальному району составляет 51 стационарный объект</w:t>
      </w:r>
      <w:r w:rsidRPr="004D3A2D">
        <w:rPr>
          <w:rFonts w:ascii="Times New Roman" w:hAnsi="Times New Roman" w:cs="Times New Roman"/>
          <w:i/>
          <w:iCs/>
          <w:sz w:val="28"/>
          <w:szCs w:val="28"/>
        </w:rPr>
        <w:t xml:space="preserve"> (постановление Правительства Республики Мордовия от 22.12.2016 г. №627, </w:t>
      </w:r>
      <w:r w:rsidRPr="004D3A2D">
        <w:rPr>
          <w:rFonts w:ascii="Times New Roman" w:hAnsi="Times New Roman" w:cs="Times New Roman"/>
          <w:bCs/>
          <w:i/>
          <w:iCs/>
          <w:sz w:val="28"/>
          <w:szCs w:val="28"/>
        </w:rPr>
        <w:t xml:space="preserve"> с </w:t>
      </w:r>
      <w:r w:rsidRPr="004D3A2D">
        <w:rPr>
          <w:rFonts w:ascii="Times New Roman" w:hAnsi="Times New Roman" w:cs="Times New Roman"/>
          <w:i/>
          <w:iCs/>
          <w:sz w:val="28"/>
          <w:szCs w:val="28"/>
        </w:rPr>
        <w:t>изменениями и дополнениями от: 16 октября, 20 ноября 2017 г., 18 октября 2018 г., 25 октября 2021 г., 25 октября 2023 г., 19 декабря 2024 г.).</w:t>
      </w:r>
      <w:r w:rsidRPr="004D3A2D">
        <w:rPr>
          <w:rFonts w:ascii="Times New Roman" w:hAnsi="Times New Roman" w:cs="Times New Roman"/>
          <w:sz w:val="28"/>
          <w:szCs w:val="28"/>
        </w:rPr>
        <w:t xml:space="preserve"> Фактическое обеспечение населения стационарными торговыми объектами по Атяшевскому муниципальному району превышает норматив в 2,8 раза.</w:t>
      </w:r>
    </w:p>
    <w:p w14:paraId="2BB7D0D6" w14:textId="4F4C5489"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В целом рынок розничной торговли характеризуется развитой конкуренцией. На рынке присутствуют федеральные и республиканские сети (19 ед.), торговые объекты индивидуальных предпринимателей (131 ед.), пункты выдачи заказов «</w:t>
      </w:r>
      <w:r w:rsidRPr="004D3A2D">
        <w:rPr>
          <w:rFonts w:ascii="Times New Roman" w:hAnsi="Times New Roman"/>
          <w:sz w:val="28"/>
          <w:szCs w:val="28"/>
          <w:lang w:val="en-US"/>
        </w:rPr>
        <w:t>Ozon</w:t>
      </w:r>
      <w:r w:rsidRPr="004D3A2D">
        <w:rPr>
          <w:rFonts w:ascii="Times New Roman" w:hAnsi="Times New Roman"/>
          <w:sz w:val="28"/>
          <w:szCs w:val="28"/>
        </w:rPr>
        <w:t>» и «</w:t>
      </w:r>
      <w:r w:rsidRPr="004D3A2D">
        <w:rPr>
          <w:rFonts w:ascii="Times New Roman" w:hAnsi="Times New Roman"/>
          <w:sz w:val="28"/>
          <w:szCs w:val="28"/>
          <w:lang w:val="en-US"/>
        </w:rPr>
        <w:t>Wildberries</w:t>
      </w:r>
      <w:r w:rsidRPr="004D3A2D">
        <w:rPr>
          <w:rFonts w:ascii="Times New Roman" w:hAnsi="Times New Roman"/>
          <w:sz w:val="28"/>
          <w:szCs w:val="28"/>
        </w:rPr>
        <w:t>» (6 ед.), специализированная ярмарка по продаже продовольственных и промышленных товаров (25 мест продовольственных и 225 промышленных). Количество торговых объектов по продаже периодической печати – 15 ед. (14 ОПС и 1 киоск).</w:t>
      </w:r>
    </w:p>
    <w:p w14:paraId="2D3D8227" w14:textId="77777777"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Следует отметить, что в районном центре </w:t>
      </w:r>
      <w:proofErr w:type="spellStart"/>
      <w:r w:rsidRPr="004D3A2D">
        <w:rPr>
          <w:rFonts w:ascii="Times New Roman" w:hAnsi="Times New Roman"/>
          <w:sz w:val="28"/>
          <w:szCs w:val="28"/>
        </w:rPr>
        <w:t>рп</w:t>
      </w:r>
      <w:proofErr w:type="spellEnd"/>
      <w:r w:rsidRPr="004D3A2D">
        <w:rPr>
          <w:rFonts w:ascii="Times New Roman" w:hAnsi="Times New Roman"/>
          <w:sz w:val="28"/>
          <w:szCs w:val="28"/>
        </w:rPr>
        <w:t xml:space="preserve">. Атяшево обеспеченность товарами и услугами достаточно высокая, что нельзя сказать про отдаленные села и деревни района. В 2024 году в селах района </w:t>
      </w:r>
      <w:r w:rsidRPr="004D3A2D">
        <w:rPr>
          <w:rFonts w:ascii="Times New Roman" w:hAnsi="Times New Roman"/>
          <w:bCs/>
          <w:sz w:val="28"/>
          <w:szCs w:val="28"/>
        </w:rPr>
        <w:t>закрылся 1 торговый объект, с торговой площадью 52,3 кв. м. и эта тенденция будет продолжаться.</w:t>
      </w:r>
      <w:r w:rsidRPr="004D3A2D">
        <w:rPr>
          <w:rFonts w:ascii="Times New Roman" w:hAnsi="Times New Roman"/>
          <w:sz w:val="28"/>
          <w:szCs w:val="28"/>
        </w:rPr>
        <w:t xml:space="preserve"> Население отдаленных сел и деревень товарами первой необходимости снабжаются автолавками индивидуальных предпринимателей </w:t>
      </w:r>
      <w:r w:rsidRPr="004D3A2D">
        <w:rPr>
          <w:rFonts w:ascii="Times New Roman" w:hAnsi="Times New Roman"/>
          <w:i/>
          <w:iCs/>
          <w:sz w:val="28"/>
          <w:szCs w:val="28"/>
        </w:rPr>
        <w:t>(12 единиц</w:t>
      </w:r>
      <w:r w:rsidRPr="004D3A2D">
        <w:rPr>
          <w:rFonts w:ascii="Times New Roman" w:hAnsi="Times New Roman"/>
          <w:sz w:val="28"/>
          <w:szCs w:val="28"/>
        </w:rPr>
        <w:t>).</w:t>
      </w:r>
    </w:p>
    <w:p w14:paraId="50F76868" w14:textId="77777777"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В районном центре в 2024 году открылись два сетевых магазина: «Магнит-косметик» АО «Тандер» с торговой площадью 250,3 м2 и магазин «Красное и белое» ООО «Альфа-М» с торговой площадью 40 </w:t>
      </w:r>
      <w:bookmarkStart w:id="1" w:name="_Hlk190699328"/>
      <w:r w:rsidRPr="004D3A2D">
        <w:rPr>
          <w:rFonts w:ascii="Times New Roman" w:hAnsi="Times New Roman"/>
          <w:sz w:val="28"/>
          <w:szCs w:val="28"/>
        </w:rPr>
        <w:t>м2</w:t>
      </w:r>
      <w:bookmarkEnd w:id="1"/>
      <w:r w:rsidRPr="004D3A2D">
        <w:rPr>
          <w:rFonts w:ascii="Times New Roman" w:hAnsi="Times New Roman"/>
          <w:sz w:val="28"/>
          <w:szCs w:val="28"/>
        </w:rPr>
        <w:t xml:space="preserve">,  три магазина ИП: «Золотая рыбка» (25 м2), «Мега-эконом-маркет» (420 м2), «Одежда эконом класса» (750 м2). </w:t>
      </w:r>
    </w:p>
    <w:p w14:paraId="1F423110" w14:textId="77777777"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w:t>
      </w:r>
      <w:r w:rsidRPr="004D3A2D">
        <w:rPr>
          <w:rFonts w:ascii="Times New Roman" w:hAnsi="Times New Roman"/>
          <w:color w:val="000000"/>
          <w:sz w:val="28"/>
          <w:szCs w:val="28"/>
        </w:rPr>
        <w:t xml:space="preserve"> В 2024 году для сдерживания цен использовался механизм проведения ярмарок выходного дня (воскресенье), где цены ниже на 20%. </w:t>
      </w:r>
      <w:bookmarkStart w:id="2" w:name="_Hlk171678312"/>
    </w:p>
    <w:p w14:paraId="54C7D66E" w14:textId="5F0BA580"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w:t>
      </w:r>
      <w:r w:rsidRPr="004D3A2D">
        <w:rPr>
          <w:rFonts w:ascii="Times New Roman" w:hAnsi="Times New Roman"/>
          <w:color w:val="000000"/>
          <w:sz w:val="28"/>
          <w:szCs w:val="28"/>
        </w:rPr>
        <w:t>Перед праздником Пасхи,</w:t>
      </w:r>
      <w:r w:rsidRPr="004D3A2D">
        <w:rPr>
          <w:rFonts w:ascii="Times New Roman" w:hAnsi="Times New Roman"/>
          <w:bCs/>
          <w:sz w:val="28"/>
          <w:szCs w:val="28"/>
        </w:rPr>
        <w:t xml:space="preserve"> 1 мая 2024 года проведена ярмарка по продаже сельскохозяйственной продукции по ценам ниже рыночных. На ярмарке была представлена продукция: яйцо АО «АГРО-АТЯШЕВО» по цене 65 руб. за 1 десяток; сахар-песок ООО «</w:t>
      </w:r>
      <w:proofErr w:type="spellStart"/>
      <w:r w:rsidRPr="004D3A2D">
        <w:rPr>
          <w:rFonts w:ascii="Times New Roman" w:hAnsi="Times New Roman"/>
          <w:bCs/>
          <w:sz w:val="28"/>
          <w:szCs w:val="28"/>
        </w:rPr>
        <w:t>Ромодановосахар</w:t>
      </w:r>
      <w:proofErr w:type="spellEnd"/>
      <w:r w:rsidRPr="004D3A2D">
        <w:rPr>
          <w:rFonts w:ascii="Times New Roman" w:hAnsi="Times New Roman"/>
          <w:bCs/>
          <w:sz w:val="28"/>
          <w:szCs w:val="28"/>
        </w:rPr>
        <w:t>» по цене     55 руб. за 1  кг.;  мясо говядины (на кости) 400 руб. за 1кг., мясо говядины (мякоть)  650 руб. за 1 кг., суповой набор 320 руб. за 1 кг.   СХПК «Светлый путь»; мясо говядины 400 руб. За 1 кг. ООО «МАПО-ВОСТОК»; мясо баранины 450 руб. за 1 кг. ООО «</w:t>
      </w:r>
      <w:proofErr w:type="spellStart"/>
      <w:r w:rsidRPr="004D3A2D">
        <w:rPr>
          <w:rFonts w:ascii="Times New Roman" w:hAnsi="Times New Roman"/>
          <w:bCs/>
          <w:sz w:val="28"/>
          <w:szCs w:val="28"/>
        </w:rPr>
        <w:t>Сабанчеевское</w:t>
      </w:r>
      <w:proofErr w:type="spellEnd"/>
      <w:r w:rsidRPr="004D3A2D">
        <w:rPr>
          <w:rFonts w:ascii="Times New Roman" w:hAnsi="Times New Roman"/>
          <w:bCs/>
          <w:sz w:val="28"/>
          <w:szCs w:val="28"/>
        </w:rPr>
        <w:t>»; хлебобулочные изделия ИП Богоявленская О.И.</w:t>
      </w:r>
      <w:bookmarkEnd w:id="2"/>
    </w:p>
    <w:p w14:paraId="117A2A95" w14:textId="0A304CDD" w:rsidR="00097D4F" w:rsidRPr="004D3A2D" w:rsidRDefault="00097D4F" w:rsidP="00097D4F">
      <w:pPr>
        <w:pStyle w:val="a3"/>
        <w:contextualSpacing/>
        <w:jc w:val="both"/>
        <w:rPr>
          <w:rFonts w:ascii="Times New Roman" w:hAnsi="Times New Roman" w:cs="Times New Roman"/>
          <w:sz w:val="28"/>
          <w:szCs w:val="28"/>
        </w:rPr>
      </w:pPr>
      <w:r w:rsidRPr="004D3A2D">
        <w:rPr>
          <w:rFonts w:ascii="Times New Roman" w:hAnsi="Times New Roman" w:cs="Times New Roman"/>
          <w:sz w:val="28"/>
          <w:szCs w:val="28"/>
        </w:rPr>
        <w:t xml:space="preserve">         Доля продаж на ярмарках за 2024 год в общем объеме розничного товарооборота составила 1,7 %.  </w:t>
      </w:r>
    </w:p>
    <w:p w14:paraId="16C049D5" w14:textId="2E17B826"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lastRenderedPageBreak/>
        <w:t xml:space="preserve">         Для предприятий общественного питания 2024 год был благоприятным.  </w:t>
      </w:r>
    </w:p>
    <w:p w14:paraId="69DD3097" w14:textId="2D4EDA7C" w:rsidR="00097D4F" w:rsidRPr="004D3A2D" w:rsidRDefault="00097D4F" w:rsidP="00097D4F">
      <w:pPr>
        <w:spacing w:after="0"/>
        <w:contextualSpacing/>
        <w:jc w:val="both"/>
        <w:rPr>
          <w:rFonts w:ascii="Times New Roman" w:hAnsi="Times New Roman"/>
          <w:iCs/>
          <w:sz w:val="28"/>
          <w:szCs w:val="28"/>
        </w:rPr>
      </w:pPr>
      <w:r w:rsidRPr="004D3A2D">
        <w:rPr>
          <w:rFonts w:ascii="Times New Roman" w:hAnsi="Times New Roman"/>
          <w:sz w:val="28"/>
          <w:szCs w:val="28"/>
        </w:rPr>
        <w:t xml:space="preserve">         На 1 января 2025 года в районе функционируют 4</w:t>
      </w:r>
      <w:r w:rsidRPr="004D3A2D">
        <w:rPr>
          <w:rFonts w:ascii="Times New Roman" w:hAnsi="Times New Roman"/>
          <w:i/>
          <w:sz w:val="28"/>
          <w:szCs w:val="28"/>
        </w:rPr>
        <w:t xml:space="preserve"> </w:t>
      </w:r>
      <w:r w:rsidRPr="004D3A2D">
        <w:rPr>
          <w:rFonts w:ascii="Times New Roman" w:hAnsi="Times New Roman"/>
          <w:iCs/>
          <w:sz w:val="28"/>
          <w:szCs w:val="28"/>
        </w:rPr>
        <w:t xml:space="preserve">кафе: «Встреча», «Затерянный рай», «Микс», «Суши &amp; Мясо», одна - пиццерия «Эмилия»,  два киоска быстрого питания, один буфет в с. </w:t>
      </w:r>
      <w:proofErr w:type="spellStart"/>
      <w:r w:rsidRPr="004D3A2D">
        <w:rPr>
          <w:rFonts w:ascii="Times New Roman" w:hAnsi="Times New Roman"/>
          <w:iCs/>
          <w:sz w:val="28"/>
          <w:szCs w:val="28"/>
        </w:rPr>
        <w:t>Алово</w:t>
      </w:r>
      <w:proofErr w:type="spellEnd"/>
      <w:r w:rsidRPr="004D3A2D">
        <w:rPr>
          <w:rFonts w:ascii="Times New Roman" w:hAnsi="Times New Roman"/>
          <w:iCs/>
          <w:sz w:val="28"/>
          <w:szCs w:val="28"/>
        </w:rPr>
        <w:t xml:space="preserve">, бар с. </w:t>
      </w:r>
      <w:proofErr w:type="spellStart"/>
      <w:r w:rsidRPr="004D3A2D">
        <w:rPr>
          <w:rFonts w:ascii="Times New Roman" w:hAnsi="Times New Roman"/>
          <w:iCs/>
          <w:sz w:val="28"/>
          <w:szCs w:val="28"/>
        </w:rPr>
        <w:t>Сабанчеево</w:t>
      </w:r>
      <w:proofErr w:type="spellEnd"/>
      <w:r w:rsidRPr="004D3A2D">
        <w:rPr>
          <w:rFonts w:ascii="Times New Roman" w:hAnsi="Times New Roman"/>
          <w:iCs/>
          <w:sz w:val="28"/>
          <w:szCs w:val="28"/>
        </w:rPr>
        <w:t>, объект быстрого питания кафе «Каменка-бистро» в горно-лыжном центре  с. Каменка, «Трапезная».</w:t>
      </w:r>
    </w:p>
    <w:p w14:paraId="659E043E" w14:textId="1D623D07" w:rsidR="00097D4F" w:rsidRPr="004D3A2D" w:rsidRDefault="00097D4F" w:rsidP="00097D4F">
      <w:pPr>
        <w:spacing w:after="0"/>
        <w:contextualSpacing/>
        <w:jc w:val="both"/>
        <w:rPr>
          <w:rFonts w:ascii="Times New Roman" w:hAnsi="Times New Roman"/>
          <w:bCs/>
          <w:color w:val="FF0000"/>
          <w:sz w:val="28"/>
          <w:szCs w:val="28"/>
        </w:rPr>
      </w:pPr>
      <w:r w:rsidRPr="004D3A2D">
        <w:rPr>
          <w:rFonts w:ascii="Times New Roman" w:hAnsi="Times New Roman"/>
          <w:bCs/>
          <w:sz w:val="28"/>
          <w:szCs w:val="28"/>
        </w:rPr>
        <w:t xml:space="preserve">         Общее количество предприятий общедоступной среды составило – 11 ед. на 766</w:t>
      </w:r>
      <w:r w:rsidRPr="004D3A2D">
        <w:rPr>
          <w:rFonts w:ascii="Times New Roman" w:hAnsi="Times New Roman"/>
          <w:bCs/>
          <w:color w:val="FF0000"/>
          <w:sz w:val="28"/>
          <w:szCs w:val="28"/>
        </w:rPr>
        <w:t xml:space="preserve"> </w:t>
      </w:r>
      <w:r w:rsidRPr="004D3A2D">
        <w:rPr>
          <w:rFonts w:ascii="Times New Roman" w:hAnsi="Times New Roman"/>
          <w:bCs/>
          <w:sz w:val="28"/>
          <w:szCs w:val="28"/>
        </w:rPr>
        <w:t>посадочных места, с площадью зала обслуживания 1054 м2</w:t>
      </w:r>
      <w:r w:rsidRPr="004D3A2D">
        <w:rPr>
          <w:rFonts w:ascii="Times New Roman" w:hAnsi="Times New Roman"/>
          <w:bCs/>
          <w:color w:val="FF0000"/>
          <w:sz w:val="28"/>
          <w:szCs w:val="28"/>
        </w:rPr>
        <w:t xml:space="preserve">.  </w:t>
      </w:r>
    </w:p>
    <w:p w14:paraId="7A15B43C" w14:textId="6965F55B"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В учреждениях образования функционируют 14 столовых на 967 посадочных мест, общая площадь столовых 1802 м2, зал обслуживания 1109,4 м2.</w:t>
      </w:r>
    </w:p>
    <w:p w14:paraId="2DB04959" w14:textId="3D600484" w:rsidR="00097D4F" w:rsidRPr="004D3A2D" w:rsidRDefault="00097D4F" w:rsidP="00097D4F">
      <w:pPr>
        <w:pStyle w:val="a3"/>
        <w:contextualSpacing/>
        <w:jc w:val="both"/>
        <w:rPr>
          <w:rFonts w:ascii="Times New Roman" w:hAnsi="Times New Roman" w:cs="Times New Roman"/>
          <w:sz w:val="28"/>
          <w:szCs w:val="28"/>
        </w:rPr>
      </w:pPr>
      <w:r w:rsidRPr="004D3A2D">
        <w:rPr>
          <w:rFonts w:ascii="Times New Roman" w:hAnsi="Times New Roman" w:cs="Times New Roman"/>
          <w:sz w:val="28"/>
          <w:szCs w:val="28"/>
        </w:rPr>
        <w:t xml:space="preserve">        На постоянной основе работает</w:t>
      </w:r>
      <w:r w:rsidRPr="004D3A2D">
        <w:rPr>
          <w:rFonts w:ascii="Times New Roman" w:hAnsi="Times New Roman" w:cs="Times New Roman"/>
          <w:b/>
          <w:sz w:val="28"/>
          <w:szCs w:val="28"/>
        </w:rPr>
        <w:t xml:space="preserve"> </w:t>
      </w:r>
      <w:r w:rsidRPr="004D3A2D">
        <w:rPr>
          <w:rFonts w:ascii="Times New Roman" w:hAnsi="Times New Roman" w:cs="Times New Roman"/>
          <w:bCs/>
          <w:sz w:val="28"/>
          <w:szCs w:val="28"/>
        </w:rPr>
        <w:t>столовая</w:t>
      </w:r>
      <w:r w:rsidRPr="004D3A2D">
        <w:rPr>
          <w:rFonts w:ascii="Times New Roman" w:hAnsi="Times New Roman" w:cs="Times New Roman"/>
          <w:b/>
          <w:sz w:val="28"/>
          <w:szCs w:val="28"/>
        </w:rPr>
        <w:t xml:space="preserve"> </w:t>
      </w:r>
      <w:r w:rsidRPr="004D3A2D">
        <w:rPr>
          <w:rFonts w:ascii="Times New Roman" w:hAnsi="Times New Roman" w:cs="Times New Roman"/>
          <w:sz w:val="28"/>
          <w:szCs w:val="28"/>
        </w:rPr>
        <w:t xml:space="preserve">ООО МПК «Атяшевский» (104  п. м.), остальные 5 общехозяйственных столовых работают на весенне-полевых и уборочных работах. </w:t>
      </w:r>
    </w:p>
    <w:p w14:paraId="5EFAB65E" w14:textId="61C85198" w:rsidR="00097D4F" w:rsidRPr="004D3A2D" w:rsidRDefault="00097D4F" w:rsidP="00097D4F">
      <w:pPr>
        <w:pStyle w:val="a3"/>
        <w:contextualSpacing/>
        <w:jc w:val="both"/>
        <w:rPr>
          <w:rFonts w:ascii="Times New Roman" w:hAnsi="Times New Roman" w:cs="Times New Roman"/>
          <w:color w:val="000000"/>
          <w:sz w:val="28"/>
          <w:szCs w:val="28"/>
        </w:rPr>
      </w:pPr>
      <w:r w:rsidRPr="004D3A2D">
        <w:rPr>
          <w:rFonts w:ascii="Times New Roman" w:hAnsi="Times New Roman" w:cs="Times New Roman"/>
          <w:color w:val="000000"/>
          <w:sz w:val="28"/>
          <w:szCs w:val="28"/>
        </w:rPr>
        <w:t xml:space="preserve">        Оборот общественного питания по крупным и средним предприятиям по итогам 2024 года составил 45,9 млн. рублей, (2023 год – 38,2 млн рублей). Рост к уровню 2023 года в сопоставимых ценах составил –107,1 %.</w:t>
      </w:r>
    </w:p>
    <w:p w14:paraId="53332896" w14:textId="158D496A"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Число медицинских учреждений, которые снабжают население медицинскими препаратами выросло. На сегодняшний день сеть аптек представлена:  1 аптека ООО «Фармация»; 1 аптека ГУП РМ «Фармация»; 2 аптечных пункта аптечной сети «Аптека плюс», 1 – ООО «Урал-фарм» 1 – ООО «Эдельвейс» и 1 аптека ООО «Росток» (Вита), а также две ветеринарные аптеки. Объем реализованной продукции за 2024 год составляет свыше 125 млн. рублей  или 107,8 % к уровню 2023 года. Медицинские услуги оказывают Медицинский центр «Здоровье», ЦРБ «Атяшевская» и стоматологические услуги индивидуальный предприниматель  (с. Атяшево).</w:t>
      </w:r>
    </w:p>
    <w:p w14:paraId="6CA8E6AB" w14:textId="15C58DC5"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Функционируют три АЗС: ООО «Лукойл-</w:t>
      </w:r>
      <w:proofErr w:type="spellStart"/>
      <w:r w:rsidRPr="004D3A2D">
        <w:rPr>
          <w:rFonts w:ascii="Times New Roman" w:hAnsi="Times New Roman"/>
          <w:sz w:val="28"/>
          <w:szCs w:val="28"/>
        </w:rPr>
        <w:t>Центрнефтепродукт</w:t>
      </w:r>
      <w:proofErr w:type="spellEnd"/>
      <w:r w:rsidRPr="004D3A2D">
        <w:rPr>
          <w:rFonts w:ascii="Times New Roman" w:hAnsi="Times New Roman"/>
          <w:sz w:val="28"/>
          <w:szCs w:val="28"/>
        </w:rPr>
        <w:t xml:space="preserve">» АЗС №13212; ООО «КРАТ»; АЗС ООО «Газ Ресурс». Численность работающих на заправках составляет </w:t>
      </w:r>
      <w:r w:rsidRPr="004D3A2D">
        <w:rPr>
          <w:rFonts w:ascii="Times New Roman" w:hAnsi="Times New Roman"/>
          <w:iCs/>
          <w:sz w:val="28"/>
          <w:szCs w:val="28"/>
        </w:rPr>
        <w:t>20 человек.</w:t>
      </w:r>
    </w:p>
    <w:p w14:paraId="26A628B5" w14:textId="57F0942C" w:rsidR="00097D4F"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Весной 2025 года по адресу: </w:t>
      </w:r>
      <w:proofErr w:type="spellStart"/>
      <w:r w:rsidRPr="004D3A2D">
        <w:rPr>
          <w:rFonts w:ascii="Times New Roman" w:hAnsi="Times New Roman"/>
          <w:sz w:val="28"/>
          <w:szCs w:val="28"/>
        </w:rPr>
        <w:t>рп</w:t>
      </w:r>
      <w:proofErr w:type="spellEnd"/>
      <w:r w:rsidRPr="004D3A2D">
        <w:rPr>
          <w:rFonts w:ascii="Times New Roman" w:hAnsi="Times New Roman"/>
          <w:sz w:val="28"/>
          <w:szCs w:val="28"/>
        </w:rPr>
        <w:t xml:space="preserve"> Атяшево, ул. Горюнова, д.7 планируется открытие аптеки «Апрель».</w:t>
      </w:r>
    </w:p>
    <w:p w14:paraId="5E07B968" w14:textId="516561A3" w:rsidR="005A711A" w:rsidRPr="004D3A2D" w:rsidRDefault="00097D4F" w:rsidP="00097D4F">
      <w:pPr>
        <w:spacing w:after="0"/>
        <w:contextualSpacing/>
        <w:jc w:val="both"/>
        <w:rPr>
          <w:rFonts w:ascii="Times New Roman" w:hAnsi="Times New Roman"/>
          <w:sz w:val="28"/>
          <w:szCs w:val="28"/>
        </w:rPr>
      </w:pPr>
      <w:r w:rsidRPr="004D3A2D">
        <w:rPr>
          <w:rFonts w:ascii="Times New Roman" w:hAnsi="Times New Roman"/>
          <w:sz w:val="28"/>
          <w:szCs w:val="28"/>
        </w:rPr>
        <w:t xml:space="preserve">        Индивидуальный предприниматель Елисеев Николай Александрович в 2025 году планирует открыть кафе «ЕЛИС», магазин со смешанным ассортиментом товаров и автосервис. </w:t>
      </w:r>
    </w:p>
    <w:p w14:paraId="52E00761" w14:textId="0654B6C8" w:rsidR="00470B0E" w:rsidRPr="004D3A2D" w:rsidRDefault="008C1441" w:rsidP="00097D4F">
      <w:pPr>
        <w:spacing w:after="0" w:line="240" w:lineRule="auto"/>
        <w:jc w:val="both"/>
        <w:rPr>
          <w:rFonts w:ascii="Times New Roman" w:hAnsi="Times New Roman"/>
          <w:sz w:val="28"/>
          <w:szCs w:val="28"/>
        </w:rPr>
      </w:pPr>
      <w:r w:rsidRPr="004D3A2D">
        <w:rPr>
          <w:rFonts w:ascii="Times New Roman" w:hAnsi="Times New Roman"/>
          <w:i/>
          <w:iCs/>
          <w:sz w:val="28"/>
          <w:szCs w:val="28"/>
        </w:rPr>
        <w:t xml:space="preserve">     </w:t>
      </w:r>
      <w:r w:rsidR="00C94B4F" w:rsidRPr="004D3A2D">
        <w:rPr>
          <w:rFonts w:ascii="Times New Roman" w:hAnsi="Times New Roman"/>
          <w:i/>
          <w:iCs/>
          <w:sz w:val="28"/>
          <w:szCs w:val="28"/>
        </w:rPr>
        <w:t xml:space="preserve"> </w:t>
      </w:r>
      <w:r w:rsidR="005B495E" w:rsidRPr="004D3A2D">
        <w:rPr>
          <w:rFonts w:ascii="Times New Roman" w:hAnsi="Times New Roman"/>
          <w:b/>
          <w:bCs/>
          <w:i/>
          <w:iCs/>
          <w:sz w:val="28"/>
          <w:szCs w:val="28"/>
        </w:rPr>
        <w:t>1</w:t>
      </w:r>
      <w:r w:rsidRPr="004D3A2D">
        <w:rPr>
          <w:rFonts w:ascii="Times New Roman" w:hAnsi="Times New Roman"/>
          <w:b/>
          <w:bCs/>
          <w:i/>
          <w:iCs/>
          <w:sz w:val="28"/>
          <w:szCs w:val="28"/>
        </w:rPr>
        <w:t>8</w:t>
      </w:r>
      <w:r w:rsidR="005B495E" w:rsidRPr="004D3A2D">
        <w:rPr>
          <w:rFonts w:ascii="Times New Roman" w:hAnsi="Times New Roman"/>
          <w:b/>
          <w:bCs/>
          <w:i/>
          <w:iCs/>
          <w:sz w:val="28"/>
          <w:szCs w:val="28"/>
        </w:rPr>
        <w:t xml:space="preserve">) </w:t>
      </w:r>
      <w:r w:rsidR="00C94B4F" w:rsidRPr="004D3A2D">
        <w:rPr>
          <w:rFonts w:ascii="Times New Roman" w:hAnsi="Times New Roman"/>
          <w:b/>
          <w:bCs/>
          <w:i/>
          <w:iCs/>
          <w:sz w:val="28"/>
          <w:szCs w:val="28"/>
        </w:rPr>
        <w:t>Участие представителей Администрации Атяшевского муниципального района на республиканских семинарах, форумах, круглых столах, тренингах и прочих мероприятиях по вопросам торговой деятельности</w:t>
      </w:r>
      <w:r w:rsidR="0034597C" w:rsidRPr="004D3A2D">
        <w:rPr>
          <w:rFonts w:ascii="Times New Roman" w:hAnsi="Times New Roman"/>
          <w:i/>
          <w:iCs/>
          <w:sz w:val="28"/>
          <w:szCs w:val="28"/>
        </w:rPr>
        <w:t>:</w:t>
      </w:r>
      <w:r w:rsidR="0034597C" w:rsidRPr="004D3A2D">
        <w:rPr>
          <w:rFonts w:ascii="Times New Roman" w:hAnsi="Times New Roman"/>
          <w:sz w:val="28"/>
          <w:szCs w:val="28"/>
        </w:rPr>
        <w:t xml:space="preserve"> </w:t>
      </w:r>
      <w:r w:rsidR="007E0D32" w:rsidRPr="004D3A2D">
        <w:rPr>
          <w:rFonts w:ascii="Times New Roman" w:hAnsi="Times New Roman"/>
          <w:sz w:val="28"/>
          <w:szCs w:val="28"/>
        </w:rPr>
        <w:t>мероприятия по данному блоку не осуществлялись</w:t>
      </w:r>
      <w:r w:rsidR="005B495E" w:rsidRPr="004D3A2D">
        <w:rPr>
          <w:rFonts w:ascii="Times New Roman" w:hAnsi="Times New Roman"/>
          <w:sz w:val="28"/>
          <w:szCs w:val="28"/>
        </w:rPr>
        <w:t>;</w:t>
      </w:r>
    </w:p>
    <w:p w14:paraId="6597E857" w14:textId="7B728540" w:rsidR="008C1441" w:rsidRPr="004D3A2D" w:rsidRDefault="008C1441" w:rsidP="00097D4F">
      <w:pPr>
        <w:widowControl w:val="0"/>
        <w:autoSpaceDE w:val="0"/>
        <w:autoSpaceDN w:val="0"/>
        <w:adjustRightInd w:val="0"/>
        <w:spacing w:after="0" w:line="240" w:lineRule="auto"/>
        <w:jc w:val="both"/>
        <w:rPr>
          <w:rFonts w:ascii="Times New Roman" w:hAnsi="Times New Roman"/>
          <w:sz w:val="28"/>
          <w:szCs w:val="28"/>
        </w:rPr>
      </w:pPr>
      <w:r w:rsidRPr="004D3A2D">
        <w:rPr>
          <w:rFonts w:ascii="Times New Roman" w:hAnsi="Times New Roman"/>
          <w:i/>
          <w:iCs/>
          <w:sz w:val="28"/>
          <w:szCs w:val="28"/>
        </w:rPr>
        <w:t xml:space="preserve">      </w:t>
      </w:r>
      <w:r w:rsidR="00470B0E" w:rsidRPr="004D3A2D">
        <w:rPr>
          <w:rFonts w:ascii="Times New Roman" w:hAnsi="Times New Roman"/>
          <w:b/>
          <w:bCs/>
          <w:i/>
          <w:iCs/>
          <w:sz w:val="28"/>
          <w:szCs w:val="28"/>
        </w:rPr>
        <w:t>19)</w:t>
      </w:r>
      <w:r w:rsidR="00C94B4F" w:rsidRPr="004D3A2D">
        <w:rPr>
          <w:rFonts w:ascii="Times New Roman" w:hAnsi="Times New Roman"/>
          <w:b/>
          <w:bCs/>
          <w:i/>
          <w:iCs/>
          <w:sz w:val="28"/>
          <w:szCs w:val="28"/>
        </w:rPr>
        <w:t xml:space="preserve"> Участие в праздновании республиканского профессионального праздника </w:t>
      </w:r>
      <w:r w:rsidR="005B495E" w:rsidRPr="004D3A2D">
        <w:rPr>
          <w:rFonts w:ascii="Times New Roman" w:hAnsi="Times New Roman"/>
          <w:b/>
          <w:bCs/>
          <w:i/>
          <w:iCs/>
          <w:sz w:val="28"/>
          <w:szCs w:val="28"/>
        </w:rPr>
        <w:t>«</w:t>
      </w:r>
      <w:r w:rsidR="00C94B4F" w:rsidRPr="004D3A2D">
        <w:rPr>
          <w:rFonts w:ascii="Times New Roman" w:hAnsi="Times New Roman"/>
          <w:b/>
          <w:bCs/>
          <w:i/>
          <w:iCs/>
          <w:sz w:val="28"/>
          <w:szCs w:val="28"/>
        </w:rPr>
        <w:t>День торговли»</w:t>
      </w:r>
      <w:r w:rsidR="005B495E" w:rsidRPr="004D3A2D">
        <w:rPr>
          <w:rFonts w:ascii="Times New Roman" w:hAnsi="Times New Roman"/>
          <w:b/>
          <w:bCs/>
          <w:i/>
          <w:iCs/>
          <w:sz w:val="28"/>
          <w:szCs w:val="28"/>
        </w:rPr>
        <w:t>:</w:t>
      </w:r>
      <w:r w:rsidR="0045170C" w:rsidRPr="004D3A2D">
        <w:rPr>
          <w:rFonts w:ascii="Times New Roman" w:hAnsi="Times New Roman"/>
          <w:b/>
          <w:bCs/>
          <w:i/>
          <w:iCs/>
          <w:sz w:val="28"/>
          <w:szCs w:val="28"/>
        </w:rPr>
        <w:t xml:space="preserve"> </w:t>
      </w:r>
      <w:r w:rsidR="00606D82" w:rsidRPr="004D3A2D">
        <w:rPr>
          <w:rFonts w:ascii="Times New Roman" w:hAnsi="Times New Roman"/>
          <w:sz w:val="28"/>
          <w:szCs w:val="28"/>
        </w:rPr>
        <w:t xml:space="preserve">2 </w:t>
      </w:r>
      <w:r w:rsidR="00093666" w:rsidRPr="004D3A2D">
        <w:rPr>
          <w:rFonts w:ascii="Times New Roman" w:hAnsi="Times New Roman"/>
          <w:sz w:val="28"/>
          <w:szCs w:val="28"/>
        </w:rPr>
        <w:t>предпринимател</w:t>
      </w:r>
      <w:r w:rsidR="00606D82" w:rsidRPr="004D3A2D">
        <w:rPr>
          <w:rFonts w:ascii="Times New Roman" w:hAnsi="Times New Roman"/>
          <w:sz w:val="28"/>
          <w:szCs w:val="28"/>
        </w:rPr>
        <w:t>я</w:t>
      </w:r>
      <w:r w:rsidR="00093666" w:rsidRPr="004D3A2D">
        <w:rPr>
          <w:rFonts w:ascii="Times New Roman" w:hAnsi="Times New Roman"/>
          <w:sz w:val="28"/>
          <w:szCs w:val="28"/>
        </w:rPr>
        <w:t xml:space="preserve"> района приняли участие в данном мероприятие</w:t>
      </w:r>
      <w:r w:rsidR="005B495E" w:rsidRPr="004D3A2D">
        <w:rPr>
          <w:rFonts w:ascii="Times New Roman" w:hAnsi="Times New Roman"/>
          <w:sz w:val="28"/>
          <w:szCs w:val="28"/>
        </w:rPr>
        <w:t>;</w:t>
      </w:r>
    </w:p>
    <w:p w14:paraId="77F66482" w14:textId="77777777" w:rsidR="00097D4F" w:rsidRPr="004D3A2D" w:rsidRDefault="008C1441" w:rsidP="00097D4F">
      <w:pPr>
        <w:widowControl w:val="0"/>
        <w:autoSpaceDE w:val="0"/>
        <w:autoSpaceDN w:val="0"/>
        <w:adjustRightInd w:val="0"/>
        <w:spacing w:after="0" w:line="240" w:lineRule="auto"/>
        <w:jc w:val="both"/>
        <w:rPr>
          <w:rFonts w:ascii="Times New Roman" w:hAnsi="Times New Roman"/>
          <w:sz w:val="28"/>
          <w:szCs w:val="28"/>
        </w:rPr>
      </w:pPr>
      <w:r w:rsidRPr="004D3A2D">
        <w:rPr>
          <w:rFonts w:ascii="Times New Roman" w:hAnsi="Times New Roman"/>
          <w:sz w:val="28"/>
          <w:szCs w:val="28"/>
        </w:rPr>
        <w:lastRenderedPageBreak/>
        <w:t xml:space="preserve">      </w:t>
      </w:r>
      <w:r w:rsidR="00470B0E" w:rsidRPr="004D3A2D">
        <w:rPr>
          <w:rFonts w:ascii="Times New Roman" w:hAnsi="Times New Roman"/>
          <w:b/>
          <w:bCs/>
          <w:i/>
          <w:iCs/>
          <w:sz w:val="28"/>
          <w:szCs w:val="28"/>
        </w:rPr>
        <w:t>20)</w:t>
      </w:r>
      <w:r w:rsidR="00782827" w:rsidRPr="004D3A2D">
        <w:rPr>
          <w:rFonts w:ascii="Times New Roman" w:hAnsi="Times New Roman"/>
          <w:b/>
          <w:bCs/>
          <w:i/>
          <w:iCs/>
          <w:sz w:val="28"/>
          <w:szCs w:val="28"/>
        </w:rPr>
        <w:t xml:space="preserve">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r w:rsidR="0034597C" w:rsidRPr="004D3A2D">
        <w:rPr>
          <w:rFonts w:ascii="Times New Roman" w:hAnsi="Times New Roman"/>
          <w:i/>
          <w:iCs/>
          <w:sz w:val="28"/>
          <w:szCs w:val="28"/>
        </w:rPr>
        <w:t>:</w:t>
      </w:r>
      <w:r w:rsidR="0034597C" w:rsidRPr="004D3A2D">
        <w:rPr>
          <w:rFonts w:ascii="Times New Roman" w:hAnsi="Times New Roman"/>
          <w:sz w:val="28"/>
          <w:szCs w:val="28"/>
        </w:rPr>
        <w:t xml:space="preserve"> </w:t>
      </w:r>
    </w:p>
    <w:p w14:paraId="4AC08693" w14:textId="320BB4A3" w:rsidR="0050591A" w:rsidRPr="004D3A2D" w:rsidRDefault="0050591A" w:rsidP="0050591A">
      <w:pPr>
        <w:spacing w:after="0"/>
        <w:jc w:val="both"/>
        <w:rPr>
          <w:rFonts w:ascii="Times New Roman" w:hAnsi="Times New Roman"/>
          <w:bCs/>
          <w:i/>
          <w:iCs/>
          <w:sz w:val="28"/>
          <w:szCs w:val="28"/>
        </w:rPr>
      </w:pPr>
      <w:r w:rsidRPr="004D3A2D">
        <w:rPr>
          <w:rFonts w:ascii="Times New Roman" w:hAnsi="Times New Roman"/>
          <w:sz w:val="24"/>
          <w:szCs w:val="24"/>
        </w:rPr>
        <w:t xml:space="preserve">       </w:t>
      </w:r>
      <w:r w:rsidRPr="004D3A2D">
        <w:rPr>
          <w:rFonts w:ascii="Times New Roman" w:hAnsi="Times New Roman"/>
          <w:sz w:val="28"/>
          <w:szCs w:val="28"/>
        </w:rPr>
        <w:t xml:space="preserve">Перевозки пассажиров автомобильным транспортом по муниципальным маршрутам регулярных пассажирских перевозок по регулируемым тарифам, полностью осуществлялись в 2024 году организацией частной формы собственности </w:t>
      </w:r>
      <w:r w:rsidRPr="004D3A2D">
        <w:rPr>
          <w:rFonts w:ascii="Times New Roman" w:hAnsi="Times New Roman"/>
          <w:bCs/>
          <w:i/>
          <w:iCs/>
          <w:sz w:val="28"/>
          <w:szCs w:val="28"/>
        </w:rPr>
        <w:t>(перевозчик ООО «</w:t>
      </w:r>
      <w:proofErr w:type="spellStart"/>
      <w:r w:rsidRPr="004D3A2D">
        <w:rPr>
          <w:rFonts w:ascii="Times New Roman" w:hAnsi="Times New Roman"/>
          <w:bCs/>
          <w:i/>
          <w:iCs/>
          <w:sz w:val="28"/>
          <w:szCs w:val="28"/>
        </w:rPr>
        <w:t>ТрансТур</w:t>
      </w:r>
      <w:proofErr w:type="spellEnd"/>
      <w:r w:rsidRPr="004D3A2D">
        <w:rPr>
          <w:rFonts w:ascii="Times New Roman" w:hAnsi="Times New Roman"/>
          <w:bCs/>
          <w:i/>
          <w:iCs/>
          <w:sz w:val="28"/>
          <w:szCs w:val="28"/>
        </w:rPr>
        <w:t>).</w:t>
      </w:r>
    </w:p>
    <w:p w14:paraId="56F78B58" w14:textId="455C6986" w:rsidR="0050591A" w:rsidRPr="004D3A2D" w:rsidRDefault="0050591A" w:rsidP="0050591A">
      <w:pPr>
        <w:spacing w:after="0"/>
        <w:jc w:val="both"/>
        <w:rPr>
          <w:rFonts w:ascii="Times New Roman" w:hAnsi="Times New Roman"/>
          <w:bCs/>
          <w:sz w:val="28"/>
          <w:szCs w:val="28"/>
        </w:rPr>
      </w:pPr>
      <w:r w:rsidRPr="004D3A2D">
        <w:rPr>
          <w:rFonts w:ascii="Times New Roman" w:hAnsi="Times New Roman"/>
          <w:sz w:val="28"/>
          <w:szCs w:val="28"/>
        </w:rPr>
        <w:t xml:space="preserve">     Перевозки охватывали население 47 населенных пунктов района. В связи с нерентабельностью пассажироперевозок  движение по автобусным маршрутам в направлениях  с. Малые </w:t>
      </w:r>
      <w:proofErr w:type="spellStart"/>
      <w:r w:rsidRPr="004D3A2D">
        <w:rPr>
          <w:rFonts w:ascii="Times New Roman" w:hAnsi="Times New Roman"/>
          <w:sz w:val="28"/>
          <w:szCs w:val="28"/>
        </w:rPr>
        <w:t>Манадыши</w:t>
      </w:r>
      <w:proofErr w:type="spellEnd"/>
      <w:r w:rsidRPr="004D3A2D">
        <w:rPr>
          <w:rFonts w:ascii="Times New Roman" w:hAnsi="Times New Roman"/>
          <w:sz w:val="28"/>
          <w:szCs w:val="28"/>
        </w:rPr>
        <w:t xml:space="preserve">, с населением 20 чел., с. Шейн-Майдан -128 чел., д. </w:t>
      </w:r>
      <w:proofErr w:type="spellStart"/>
      <w:r w:rsidRPr="004D3A2D">
        <w:rPr>
          <w:rFonts w:ascii="Times New Roman" w:hAnsi="Times New Roman"/>
          <w:sz w:val="28"/>
          <w:szCs w:val="28"/>
        </w:rPr>
        <w:t>Макалейка</w:t>
      </w:r>
      <w:proofErr w:type="spellEnd"/>
      <w:r w:rsidRPr="004D3A2D">
        <w:rPr>
          <w:rFonts w:ascii="Times New Roman" w:hAnsi="Times New Roman"/>
          <w:sz w:val="28"/>
          <w:szCs w:val="28"/>
        </w:rPr>
        <w:t xml:space="preserve">  -1 чел.,  п. </w:t>
      </w:r>
      <w:proofErr w:type="spellStart"/>
      <w:r w:rsidRPr="004D3A2D">
        <w:rPr>
          <w:rFonts w:ascii="Times New Roman" w:hAnsi="Times New Roman"/>
          <w:sz w:val="28"/>
          <w:szCs w:val="28"/>
        </w:rPr>
        <w:t>Гаваево</w:t>
      </w:r>
      <w:proofErr w:type="spellEnd"/>
      <w:r w:rsidRPr="004D3A2D">
        <w:rPr>
          <w:rFonts w:ascii="Times New Roman" w:hAnsi="Times New Roman"/>
          <w:sz w:val="28"/>
          <w:szCs w:val="28"/>
        </w:rPr>
        <w:t xml:space="preserve"> - 2 чел.,  д. </w:t>
      </w:r>
      <w:proofErr w:type="spellStart"/>
      <w:r w:rsidRPr="004D3A2D">
        <w:rPr>
          <w:rFonts w:ascii="Times New Roman" w:hAnsi="Times New Roman"/>
          <w:sz w:val="28"/>
          <w:szCs w:val="28"/>
        </w:rPr>
        <w:t>Санеевка</w:t>
      </w:r>
      <w:proofErr w:type="spellEnd"/>
      <w:r w:rsidRPr="004D3A2D">
        <w:rPr>
          <w:rFonts w:ascii="Times New Roman" w:hAnsi="Times New Roman"/>
          <w:sz w:val="28"/>
          <w:szCs w:val="28"/>
        </w:rPr>
        <w:t xml:space="preserve">  - 24 чел.,  с. </w:t>
      </w:r>
      <w:proofErr w:type="spellStart"/>
      <w:r w:rsidRPr="004D3A2D">
        <w:rPr>
          <w:rFonts w:ascii="Times New Roman" w:hAnsi="Times New Roman"/>
          <w:sz w:val="28"/>
          <w:szCs w:val="28"/>
        </w:rPr>
        <w:t>Керамсурка</w:t>
      </w:r>
      <w:proofErr w:type="spellEnd"/>
      <w:r w:rsidRPr="004D3A2D">
        <w:rPr>
          <w:rFonts w:ascii="Times New Roman" w:hAnsi="Times New Roman"/>
          <w:sz w:val="28"/>
          <w:szCs w:val="28"/>
        </w:rPr>
        <w:t xml:space="preserve"> -18 чел., не осуществлялось.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составила в 2024 году 1,12%. Следует отметить, что перевозки осуществлялись по этим же маршрутам, что и в 2023 году. </w:t>
      </w:r>
      <w:r w:rsidRPr="004D3A2D">
        <w:rPr>
          <w:rFonts w:ascii="Times New Roman" w:hAnsi="Times New Roman"/>
          <w:bCs/>
          <w:sz w:val="28"/>
          <w:szCs w:val="28"/>
        </w:rPr>
        <w:t>Имеются на территории района 2 службы такси, 13 индивидуальных предпринимателей работают в данной сфере.</w:t>
      </w:r>
    </w:p>
    <w:p w14:paraId="71A995EB" w14:textId="2703197F" w:rsidR="0050591A" w:rsidRPr="004D3A2D" w:rsidRDefault="0050591A" w:rsidP="0050591A">
      <w:pPr>
        <w:spacing w:after="0"/>
        <w:jc w:val="both"/>
        <w:rPr>
          <w:rFonts w:ascii="Times New Roman" w:hAnsi="Times New Roman"/>
          <w:sz w:val="28"/>
          <w:szCs w:val="28"/>
        </w:rPr>
      </w:pPr>
      <w:r w:rsidRPr="004D3A2D">
        <w:rPr>
          <w:rFonts w:ascii="Times New Roman" w:hAnsi="Times New Roman"/>
          <w:sz w:val="28"/>
          <w:szCs w:val="28"/>
        </w:rPr>
        <w:t xml:space="preserve">        В 2024 году с целью содействия развитию конкуренции на рынке </w:t>
      </w:r>
      <w:proofErr w:type="gramStart"/>
      <w:r w:rsidRPr="004D3A2D">
        <w:rPr>
          <w:rFonts w:ascii="Times New Roman" w:hAnsi="Times New Roman"/>
          <w:sz w:val="28"/>
          <w:szCs w:val="28"/>
        </w:rPr>
        <w:t>оказания  услуг</w:t>
      </w:r>
      <w:proofErr w:type="gramEnd"/>
      <w:r w:rsidRPr="004D3A2D">
        <w:rPr>
          <w:rFonts w:ascii="Times New Roman" w:hAnsi="Times New Roman"/>
          <w:sz w:val="28"/>
          <w:szCs w:val="28"/>
        </w:rPr>
        <w:t xml:space="preserve"> по перевозке пассажиров, </w:t>
      </w:r>
      <w:proofErr w:type="gramStart"/>
      <w:r w:rsidRPr="004D3A2D">
        <w:rPr>
          <w:rFonts w:ascii="Times New Roman" w:hAnsi="Times New Roman"/>
          <w:sz w:val="28"/>
          <w:szCs w:val="28"/>
        </w:rPr>
        <w:t>оказана  информационно</w:t>
      </w:r>
      <w:proofErr w:type="gramEnd"/>
      <w:r w:rsidRPr="004D3A2D">
        <w:rPr>
          <w:rFonts w:ascii="Times New Roman" w:hAnsi="Times New Roman"/>
          <w:sz w:val="28"/>
          <w:szCs w:val="28"/>
        </w:rPr>
        <w:t xml:space="preserve">-консультативная помощь, помощь с составлении бизнес - </w:t>
      </w:r>
      <w:proofErr w:type="gramStart"/>
      <w:r w:rsidRPr="004D3A2D">
        <w:rPr>
          <w:rFonts w:ascii="Times New Roman" w:hAnsi="Times New Roman"/>
          <w:sz w:val="28"/>
          <w:szCs w:val="28"/>
        </w:rPr>
        <w:t>планов  одному</w:t>
      </w:r>
      <w:proofErr w:type="gramEnd"/>
      <w:r w:rsidRPr="004D3A2D">
        <w:rPr>
          <w:rFonts w:ascii="Times New Roman" w:hAnsi="Times New Roman"/>
          <w:sz w:val="28"/>
          <w:szCs w:val="28"/>
        </w:rPr>
        <w:t xml:space="preserve"> физ. лицу района планирующему осуществить деятельность на данном рынке. </w:t>
      </w:r>
      <w:r w:rsidRPr="004D3A2D">
        <w:rPr>
          <w:rFonts w:ascii="Times New Roman" w:hAnsi="Times New Roman"/>
          <w:color w:val="000000"/>
          <w:sz w:val="28"/>
          <w:szCs w:val="28"/>
        </w:rPr>
        <w:t xml:space="preserve">По линии </w:t>
      </w:r>
      <w:r w:rsidRPr="004D3A2D">
        <w:rPr>
          <w:rFonts w:ascii="Times New Roman" w:hAnsi="Times New Roman"/>
          <w:sz w:val="28"/>
          <w:szCs w:val="28"/>
        </w:rPr>
        <w:t xml:space="preserve">соцзащиты он воспользовался поддержкой на открытие собственного дела, защитил бизнес-план, на полученные и собственные  средства приобретен  автомобиль марки </w:t>
      </w:r>
      <w:r w:rsidRPr="004D3A2D">
        <w:rPr>
          <w:rFonts w:ascii="Times New Roman" w:hAnsi="Times New Roman"/>
          <w:color w:val="333333"/>
          <w:sz w:val="28"/>
          <w:szCs w:val="28"/>
          <w:shd w:val="clear" w:color="auto" w:fill="FFFFFF"/>
        </w:rPr>
        <w:t>LADA </w:t>
      </w:r>
      <w:proofErr w:type="spellStart"/>
      <w:r w:rsidRPr="004D3A2D">
        <w:rPr>
          <w:rFonts w:ascii="Times New Roman" w:hAnsi="Times New Roman"/>
          <w:color w:val="333333"/>
          <w:sz w:val="28"/>
          <w:szCs w:val="28"/>
          <w:shd w:val="clear" w:color="auto" w:fill="FFFFFF"/>
        </w:rPr>
        <w:t>Granta</w:t>
      </w:r>
      <w:proofErr w:type="spellEnd"/>
      <w:r w:rsidRPr="004D3A2D">
        <w:rPr>
          <w:rFonts w:ascii="Times New Roman" w:hAnsi="Times New Roman"/>
          <w:sz w:val="28"/>
          <w:szCs w:val="28"/>
        </w:rPr>
        <w:t xml:space="preserve"> для осуществления пассажироперевозок.</w:t>
      </w:r>
    </w:p>
    <w:p w14:paraId="11E9483E" w14:textId="6006B2ED" w:rsidR="0050591A" w:rsidRPr="004D3A2D" w:rsidRDefault="0050591A" w:rsidP="0050591A">
      <w:pPr>
        <w:spacing w:after="0"/>
        <w:jc w:val="both"/>
        <w:rPr>
          <w:rFonts w:ascii="Times New Roman" w:hAnsi="Times New Roman"/>
          <w:sz w:val="28"/>
          <w:szCs w:val="28"/>
        </w:rPr>
      </w:pPr>
      <w:r w:rsidRPr="004D3A2D">
        <w:rPr>
          <w:rFonts w:ascii="Times New Roman" w:hAnsi="Times New Roman"/>
          <w:sz w:val="28"/>
          <w:szCs w:val="28"/>
        </w:rPr>
        <w:t xml:space="preserve">         Немаловажное значение для содействия развития данного рынка является надлежащее состояние дорог района. </w:t>
      </w:r>
      <w:r w:rsidRPr="004D3A2D">
        <w:rPr>
          <w:rFonts w:ascii="Times New Roman" w:hAnsi="Times New Roman"/>
          <w:bCs/>
          <w:sz w:val="28"/>
          <w:szCs w:val="28"/>
        </w:rPr>
        <w:t xml:space="preserve">В 2024 году в рамках Государственной программы «Комплексное развитие сельских территорий» </w:t>
      </w:r>
      <w:r w:rsidRPr="004D3A2D">
        <w:rPr>
          <w:rFonts w:ascii="Times New Roman" w:hAnsi="Times New Roman"/>
          <w:sz w:val="28"/>
          <w:szCs w:val="28"/>
        </w:rPr>
        <w:t xml:space="preserve">проведены работы по строительству автомобильной дороги по ул. </w:t>
      </w:r>
      <w:proofErr w:type="spellStart"/>
      <w:r w:rsidRPr="004D3A2D">
        <w:rPr>
          <w:rFonts w:ascii="Times New Roman" w:hAnsi="Times New Roman"/>
          <w:sz w:val="28"/>
          <w:szCs w:val="28"/>
        </w:rPr>
        <w:t>Кулдуркаева</w:t>
      </w:r>
      <w:proofErr w:type="spellEnd"/>
      <w:r w:rsidRPr="004D3A2D">
        <w:rPr>
          <w:rFonts w:ascii="Times New Roman" w:hAnsi="Times New Roman"/>
          <w:sz w:val="28"/>
          <w:szCs w:val="28"/>
        </w:rPr>
        <w:t xml:space="preserve"> в с. </w:t>
      </w:r>
      <w:proofErr w:type="spellStart"/>
      <w:r w:rsidRPr="004D3A2D">
        <w:rPr>
          <w:rFonts w:ascii="Times New Roman" w:hAnsi="Times New Roman"/>
          <w:sz w:val="28"/>
          <w:szCs w:val="28"/>
        </w:rPr>
        <w:t>Лобаски</w:t>
      </w:r>
      <w:proofErr w:type="spellEnd"/>
      <w:r w:rsidRPr="004D3A2D">
        <w:rPr>
          <w:rFonts w:ascii="Times New Roman" w:hAnsi="Times New Roman"/>
          <w:sz w:val="28"/>
          <w:szCs w:val="28"/>
        </w:rPr>
        <w:t xml:space="preserve">, обеспечивающей подъезд к молочно-товарной ферме общества с ограниченной ответственностью «Мордовское агропромышленное объединение «Восток», общей протяженностью 1,6 км, на общую сумму 76,7 млн. рублей. </w:t>
      </w:r>
    </w:p>
    <w:p w14:paraId="3D852D58" w14:textId="4E8FB01C" w:rsidR="0050591A" w:rsidRPr="004D3A2D" w:rsidRDefault="0050591A" w:rsidP="0050591A">
      <w:pPr>
        <w:spacing w:after="0"/>
        <w:jc w:val="both"/>
        <w:rPr>
          <w:rFonts w:ascii="Times New Roman" w:hAnsi="Times New Roman"/>
          <w:i/>
          <w:iCs/>
          <w:sz w:val="28"/>
          <w:szCs w:val="28"/>
        </w:rPr>
      </w:pPr>
      <w:r w:rsidRPr="004D3A2D">
        <w:rPr>
          <w:rFonts w:ascii="Times New Roman" w:hAnsi="Times New Roman"/>
          <w:sz w:val="28"/>
          <w:szCs w:val="28"/>
        </w:rPr>
        <w:t xml:space="preserve">       Проведены работы по текущему   ремонту </w:t>
      </w:r>
      <w:r w:rsidRPr="004D3A2D">
        <w:rPr>
          <w:rFonts w:ascii="Times New Roman" w:hAnsi="Times New Roman"/>
          <w:color w:val="000000"/>
          <w:sz w:val="28"/>
          <w:szCs w:val="28"/>
        </w:rPr>
        <w:t xml:space="preserve">автомобильной дороги </w:t>
      </w:r>
      <w:r w:rsidRPr="004D3A2D">
        <w:rPr>
          <w:rFonts w:ascii="Times New Roman" w:hAnsi="Times New Roman"/>
          <w:sz w:val="28"/>
          <w:szCs w:val="28"/>
        </w:rPr>
        <w:t xml:space="preserve">по ул. К. Маркса в с. </w:t>
      </w:r>
      <w:proofErr w:type="spellStart"/>
      <w:r w:rsidRPr="004D3A2D">
        <w:rPr>
          <w:rFonts w:ascii="Times New Roman" w:hAnsi="Times New Roman"/>
          <w:sz w:val="28"/>
          <w:szCs w:val="28"/>
        </w:rPr>
        <w:t>Киржеманы</w:t>
      </w:r>
      <w:proofErr w:type="spellEnd"/>
      <w:r w:rsidRPr="004D3A2D">
        <w:rPr>
          <w:rFonts w:ascii="Times New Roman" w:hAnsi="Times New Roman"/>
          <w:sz w:val="28"/>
          <w:szCs w:val="28"/>
        </w:rPr>
        <w:t xml:space="preserve"> </w:t>
      </w:r>
      <w:r w:rsidRPr="004D3A2D">
        <w:rPr>
          <w:rFonts w:ascii="Times New Roman" w:hAnsi="Times New Roman"/>
          <w:i/>
          <w:iCs/>
          <w:sz w:val="28"/>
          <w:szCs w:val="28"/>
        </w:rPr>
        <w:t>(201,7 тыс. руб.).</w:t>
      </w:r>
    </w:p>
    <w:p w14:paraId="7B757DA0" w14:textId="39868D53" w:rsidR="00097D4F" w:rsidRPr="006D4B87" w:rsidRDefault="0050591A" w:rsidP="00097D4F">
      <w:pPr>
        <w:widowControl w:val="0"/>
        <w:autoSpaceDE w:val="0"/>
        <w:autoSpaceDN w:val="0"/>
        <w:adjustRightInd w:val="0"/>
        <w:spacing w:after="0" w:line="240" w:lineRule="auto"/>
        <w:jc w:val="both"/>
        <w:rPr>
          <w:rFonts w:ascii="Times New Roman" w:hAnsi="Times New Roman"/>
          <w:sz w:val="28"/>
          <w:szCs w:val="28"/>
        </w:rPr>
      </w:pPr>
      <w:r w:rsidRPr="004D3A2D">
        <w:rPr>
          <w:rFonts w:ascii="Times New Roman" w:hAnsi="Times New Roman"/>
          <w:sz w:val="28"/>
          <w:szCs w:val="28"/>
        </w:rPr>
        <w:t xml:space="preserve">       В рамках содержания автомобильных дорог республиканского значения </w:t>
      </w:r>
      <w:r w:rsidRPr="004D3A2D">
        <w:rPr>
          <w:rFonts w:ascii="Times New Roman" w:hAnsi="Times New Roman"/>
          <w:sz w:val="28"/>
          <w:szCs w:val="28"/>
        </w:rPr>
        <w:lastRenderedPageBreak/>
        <w:t xml:space="preserve">проведен ремонт автомобильной дороги подъезд к с. </w:t>
      </w:r>
      <w:proofErr w:type="spellStart"/>
      <w:r w:rsidRPr="004D3A2D">
        <w:rPr>
          <w:rFonts w:ascii="Times New Roman" w:hAnsi="Times New Roman"/>
          <w:sz w:val="28"/>
          <w:szCs w:val="28"/>
        </w:rPr>
        <w:t>Паранеи</w:t>
      </w:r>
      <w:proofErr w:type="spellEnd"/>
      <w:r w:rsidRPr="004D3A2D">
        <w:rPr>
          <w:rFonts w:ascii="Times New Roman" w:hAnsi="Times New Roman"/>
          <w:sz w:val="28"/>
          <w:szCs w:val="28"/>
        </w:rPr>
        <w:t xml:space="preserve"> </w:t>
      </w:r>
      <w:r w:rsidRPr="004D3A2D">
        <w:rPr>
          <w:rFonts w:ascii="Times New Roman" w:hAnsi="Times New Roman"/>
          <w:i/>
          <w:iCs/>
          <w:sz w:val="28"/>
          <w:szCs w:val="28"/>
        </w:rPr>
        <w:t xml:space="preserve">(0,3 км, объем финансирования - </w:t>
      </w:r>
      <w:r w:rsidRPr="006D4B87">
        <w:rPr>
          <w:rFonts w:ascii="Times New Roman" w:hAnsi="Times New Roman"/>
          <w:i/>
          <w:iCs/>
          <w:sz w:val="28"/>
          <w:szCs w:val="28"/>
        </w:rPr>
        <w:t>3 млн. руб.</w:t>
      </w:r>
    </w:p>
    <w:p w14:paraId="4C005B7F" w14:textId="3E912E11" w:rsidR="008C1441" w:rsidRPr="006D4B87" w:rsidRDefault="0050591A" w:rsidP="00097D4F">
      <w:pPr>
        <w:widowControl w:val="0"/>
        <w:autoSpaceDE w:val="0"/>
        <w:autoSpaceDN w:val="0"/>
        <w:adjustRightInd w:val="0"/>
        <w:spacing w:after="0" w:line="240" w:lineRule="auto"/>
        <w:jc w:val="both"/>
        <w:rPr>
          <w:rFonts w:ascii="Times New Roman" w:hAnsi="Times New Roman"/>
          <w:sz w:val="28"/>
          <w:szCs w:val="28"/>
        </w:rPr>
      </w:pPr>
      <w:r w:rsidRPr="006D4B87">
        <w:rPr>
          <w:rFonts w:ascii="Times New Roman" w:hAnsi="Times New Roman"/>
          <w:sz w:val="28"/>
          <w:szCs w:val="28"/>
        </w:rPr>
        <w:t xml:space="preserve">        </w:t>
      </w:r>
      <w:r w:rsidR="00202FAE" w:rsidRPr="006D4B87">
        <w:rPr>
          <w:rFonts w:ascii="Times New Roman" w:hAnsi="Times New Roman"/>
          <w:sz w:val="28"/>
          <w:szCs w:val="28"/>
        </w:rPr>
        <w:t xml:space="preserve">Доля льготной категории </w:t>
      </w:r>
      <w:proofErr w:type="gramStart"/>
      <w:r w:rsidR="00202FAE" w:rsidRPr="006D4B87">
        <w:rPr>
          <w:rFonts w:ascii="Times New Roman" w:hAnsi="Times New Roman"/>
          <w:sz w:val="28"/>
          <w:szCs w:val="28"/>
        </w:rPr>
        <w:t>населения</w:t>
      </w:r>
      <w:proofErr w:type="gramEnd"/>
      <w:r w:rsidR="00202FAE" w:rsidRPr="006D4B87">
        <w:rPr>
          <w:rFonts w:ascii="Times New Roman" w:hAnsi="Times New Roman"/>
          <w:sz w:val="28"/>
          <w:szCs w:val="28"/>
        </w:rPr>
        <w:t xml:space="preserve"> обеспеченная транспортными услугами составила в 202</w:t>
      </w:r>
      <w:r w:rsidR="00097D4F" w:rsidRPr="006D4B87">
        <w:rPr>
          <w:rFonts w:ascii="Times New Roman" w:hAnsi="Times New Roman"/>
          <w:sz w:val="28"/>
          <w:szCs w:val="28"/>
        </w:rPr>
        <w:t>4</w:t>
      </w:r>
      <w:r w:rsidR="00202FAE" w:rsidRPr="006D4B87">
        <w:rPr>
          <w:rFonts w:ascii="Times New Roman" w:hAnsi="Times New Roman"/>
          <w:sz w:val="28"/>
          <w:szCs w:val="28"/>
        </w:rPr>
        <w:t xml:space="preserve"> году </w:t>
      </w:r>
      <w:r w:rsidR="007B0299" w:rsidRPr="006D4B87">
        <w:rPr>
          <w:rFonts w:ascii="Times New Roman" w:hAnsi="Times New Roman"/>
          <w:sz w:val="28"/>
          <w:szCs w:val="28"/>
        </w:rPr>
        <w:t>82</w:t>
      </w:r>
      <w:r w:rsidR="00202FAE" w:rsidRPr="006D4B87">
        <w:rPr>
          <w:rFonts w:ascii="Times New Roman" w:hAnsi="Times New Roman"/>
          <w:sz w:val="28"/>
          <w:szCs w:val="28"/>
        </w:rPr>
        <w:t>%</w:t>
      </w:r>
      <w:r w:rsidR="00953A25" w:rsidRPr="006D4B87">
        <w:rPr>
          <w:rFonts w:ascii="Times New Roman" w:hAnsi="Times New Roman"/>
          <w:sz w:val="28"/>
          <w:szCs w:val="28"/>
        </w:rPr>
        <w:t>;</w:t>
      </w:r>
    </w:p>
    <w:p w14:paraId="34465301" w14:textId="162B883A" w:rsidR="006D4B87" w:rsidRPr="006D4B87" w:rsidRDefault="006D4B87" w:rsidP="00097D4F">
      <w:pPr>
        <w:widowControl w:val="0"/>
        <w:autoSpaceDE w:val="0"/>
        <w:autoSpaceDN w:val="0"/>
        <w:adjustRightInd w:val="0"/>
        <w:spacing w:after="0" w:line="240" w:lineRule="auto"/>
        <w:jc w:val="both"/>
        <w:rPr>
          <w:rFonts w:ascii="Times New Roman" w:hAnsi="Times New Roman"/>
          <w:sz w:val="28"/>
          <w:szCs w:val="28"/>
          <w:shd w:val="clear" w:color="auto" w:fill="FFFFFF"/>
        </w:rPr>
      </w:pPr>
      <w:r w:rsidRPr="006D4B87">
        <w:rPr>
          <w:rFonts w:ascii="Times New Roman" w:hAnsi="Times New Roman"/>
          <w:sz w:val="28"/>
          <w:szCs w:val="28"/>
          <w:shd w:val="clear" w:color="auto" w:fill="FFFFFF"/>
        </w:rPr>
        <w:t xml:space="preserve">          </w:t>
      </w:r>
      <w:r w:rsidRPr="006D4B87">
        <w:rPr>
          <w:rFonts w:ascii="Times New Roman" w:hAnsi="Times New Roman"/>
          <w:sz w:val="28"/>
          <w:szCs w:val="28"/>
          <w:shd w:val="clear" w:color="auto" w:fill="FFFFFF"/>
        </w:rPr>
        <w:t>21)</w:t>
      </w:r>
      <w:r w:rsidRPr="006D4B87">
        <w:rPr>
          <w:rFonts w:ascii="Times New Roman" w:hAnsi="Times New Roman"/>
          <w:sz w:val="28"/>
          <w:szCs w:val="28"/>
          <w:shd w:val="clear" w:color="auto" w:fill="FFFFFF"/>
        </w:rPr>
        <w:t xml:space="preserve"> </w:t>
      </w:r>
      <w:r w:rsidRPr="006D4B87">
        <w:rPr>
          <w:rFonts w:ascii="Times New Roman" w:hAnsi="Times New Roman"/>
          <w:b/>
          <w:bCs/>
          <w:i/>
          <w:iCs/>
          <w:sz w:val="28"/>
          <w:szCs w:val="28"/>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w:t>
      </w:r>
      <w:r w:rsidRPr="006D4B87">
        <w:rPr>
          <w:rFonts w:ascii="Times New Roman" w:hAnsi="Times New Roman"/>
          <w:b/>
          <w:bCs/>
          <w:i/>
          <w:iCs/>
          <w:sz w:val="28"/>
          <w:szCs w:val="28"/>
        </w:rPr>
        <w:t>:</w:t>
      </w:r>
      <w:r w:rsidRPr="006D4B87">
        <w:rPr>
          <w:rFonts w:ascii="Times New Roman" w:hAnsi="Times New Roman"/>
          <w:sz w:val="28"/>
          <w:szCs w:val="28"/>
          <w:shd w:val="clear" w:color="auto" w:fill="FFFFFF"/>
        </w:rPr>
        <w:t xml:space="preserve"> по данному мероприятию за 2024 </w:t>
      </w:r>
      <w:proofErr w:type="gramStart"/>
      <w:r w:rsidRPr="006D4B87">
        <w:rPr>
          <w:rFonts w:ascii="Times New Roman" w:hAnsi="Times New Roman"/>
          <w:sz w:val="28"/>
          <w:szCs w:val="28"/>
          <w:shd w:val="clear" w:color="auto" w:fill="FFFFFF"/>
        </w:rPr>
        <w:t>год  израсходовано</w:t>
      </w:r>
      <w:proofErr w:type="gramEnd"/>
      <w:r w:rsidRPr="006D4B87">
        <w:rPr>
          <w:rFonts w:ascii="Times New Roman" w:hAnsi="Times New Roman"/>
          <w:sz w:val="28"/>
          <w:szCs w:val="28"/>
          <w:shd w:val="clear" w:color="auto" w:fill="FFFFFF"/>
        </w:rPr>
        <w:t xml:space="preserve"> 9797,</w:t>
      </w:r>
      <w:proofErr w:type="gramStart"/>
      <w:r w:rsidRPr="006D4B87">
        <w:rPr>
          <w:rFonts w:ascii="Times New Roman" w:hAnsi="Times New Roman"/>
          <w:sz w:val="28"/>
          <w:szCs w:val="28"/>
          <w:shd w:val="clear" w:color="auto" w:fill="FFFFFF"/>
        </w:rPr>
        <w:t>8  тыс.</w:t>
      </w:r>
      <w:proofErr w:type="gramEnd"/>
      <w:r w:rsidRPr="006D4B87">
        <w:rPr>
          <w:rFonts w:ascii="Times New Roman" w:hAnsi="Times New Roman"/>
          <w:sz w:val="28"/>
          <w:szCs w:val="28"/>
          <w:shd w:val="clear" w:color="auto" w:fill="FFFFFF"/>
        </w:rPr>
        <w:t xml:space="preserve"> </w:t>
      </w:r>
      <w:proofErr w:type="spellStart"/>
      <w:r w:rsidRPr="006D4B87">
        <w:rPr>
          <w:rFonts w:ascii="Times New Roman" w:hAnsi="Times New Roman"/>
          <w:sz w:val="28"/>
          <w:szCs w:val="28"/>
          <w:shd w:val="clear" w:color="auto" w:fill="FFFFFF"/>
        </w:rPr>
        <w:t>руб</w:t>
      </w:r>
      <w:proofErr w:type="spellEnd"/>
      <w:r w:rsidRPr="006D4B87">
        <w:rPr>
          <w:rFonts w:ascii="Times New Roman" w:hAnsi="Times New Roman"/>
          <w:sz w:val="28"/>
          <w:szCs w:val="28"/>
          <w:shd w:val="clear" w:color="auto" w:fill="FFFFFF"/>
        </w:rPr>
        <w:t xml:space="preserve"> </w:t>
      </w:r>
    </w:p>
    <w:p w14:paraId="129A3E37" w14:textId="507CC80D" w:rsidR="00DB5298" w:rsidRPr="006D4B87" w:rsidRDefault="00DB5298" w:rsidP="008C1441">
      <w:pPr>
        <w:widowControl w:val="0"/>
        <w:autoSpaceDE w:val="0"/>
        <w:autoSpaceDN w:val="0"/>
        <w:adjustRightInd w:val="0"/>
        <w:spacing w:after="0" w:line="240" w:lineRule="auto"/>
        <w:jc w:val="both"/>
        <w:rPr>
          <w:rFonts w:ascii="Times New Roman" w:hAnsi="Times New Roman"/>
          <w:sz w:val="28"/>
          <w:szCs w:val="28"/>
        </w:rPr>
      </w:pPr>
      <w:r w:rsidRPr="006D4B87">
        <w:rPr>
          <w:rFonts w:ascii="Times New Roman" w:hAnsi="Times New Roman"/>
          <w:b/>
          <w:bCs/>
          <w:i/>
          <w:iCs/>
          <w:sz w:val="28"/>
          <w:szCs w:val="28"/>
        </w:rPr>
        <w:t xml:space="preserve">       2</w:t>
      </w:r>
      <w:r w:rsidR="006D4B87" w:rsidRPr="006D4B87">
        <w:rPr>
          <w:rFonts w:ascii="Times New Roman" w:hAnsi="Times New Roman"/>
          <w:b/>
          <w:bCs/>
          <w:i/>
          <w:iCs/>
          <w:sz w:val="28"/>
          <w:szCs w:val="28"/>
        </w:rPr>
        <w:t>2</w:t>
      </w:r>
      <w:r w:rsidRPr="006D4B87">
        <w:rPr>
          <w:rFonts w:ascii="Times New Roman" w:hAnsi="Times New Roman"/>
          <w:b/>
          <w:bCs/>
          <w:i/>
          <w:iCs/>
          <w:sz w:val="28"/>
          <w:szCs w:val="28"/>
        </w:rPr>
        <w:t>)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r w:rsidRPr="006D4B87">
        <w:rPr>
          <w:rFonts w:ascii="Times New Roman" w:hAnsi="Times New Roman"/>
          <w:i/>
          <w:iCs/>
          <w:sz w:val="28"/>
          <w:szCs w:val="28"/>
        </w:rPr>
        <w:t xml:space="preserve">: </w:t>
      </w:r>
      <w:r w:rsidRPr="006D4B87">
        <w:rPr>
          <w:rFonts w:ascii="Times New Roman" w:hAnsi="Times New Roman"/>
          <w:sz w:val="28"/>
          <w:szCs w:val="28"/>
        </w:rPr>
        <w:t>по данному мероприятию за 202</w:t>
      </w:r>
      <w:r w:rsidR="00881230" w:rsidRPr="006D4B87">
        <w:rPr>
          <w:rFonts w:ascii="Times New Roman" w:hAnsi="Times New Roman"/>
          <w:sz w:val="28"/>
          <w:szCs w:val="28"/>
        </w:rPr>
        <w:t>4</w:t>
      </w:r>
      <w:r w:rsidRPr="006D4B87">
        <w:rPr>
          <w:rFonts w:ascii="Times New Roman" w:hAnsi="Times New Roman"/>
          <w:sz w:val="28"/>
          <w:szCs w:val="28"/>
        </w:rPr>
        <w:t xml:space="preserve"> год </w:t>
      </w:r>
      <w:r w:rsidR="00706EB4" w:rsidRPr="006D4B87">
        <w:rPr>
          <w:rFonts w:ascii="Times New Roman" w:hAnsi="Times New Roman"/>
          <w:sz w:val="28"/>
          <w:szCs w:val="28"/>
        </w:rPr>
        <w:t xml:space="preserve">  </w:t>
      </w:r>
      <w:r w:rsidRPr="006D4B87">
        <w:rPr>
          <w:rFonts w:ascii="Times New Roman" w:hAnsi="Times New Roman"/>
          <w:sz w:val="28"/>
          <w:szCs w:val="28"/>
        </w:rPr>
        <w:t xml:space="preserve"> было</w:t>
      </w:r>
      <w:r w:rsidR="00706EB4" w:rsidRPr="006D4B87">
        <w:rPr>
          <w:rFonts w:ascii="Times New Roman" w:hAnsi="Times New Roman"/>
          <w:sz w:val="28"/>
          <w:szCs w:val="28"/>
        </w:rPr>
        <w:t xml:space="preserve"> израсходовано 529,9 тыс. руб</w:t>
      </w:r>
    </w:p>
    <w:p w14:paraId="0E9170C7" w14:textId="2A68D5A0" w:rsidR="00953A25" w:rsidRPr="006D4B87" w:rsidRDefault="00953A25" w:rsidP="008C1441">
      <w:pPr>
        <w:widowControl w:val="0"/>
        <w:autoSpaceDE w:val="0"/>
        <w:autoSpaceDN w:val="0"/>
        <w:adjustRightInd w:val="0"/>
        <w:spacing w:after="0" w:line="240" w:lineRule="auto"/>
        <w:jc w:val="both"/>
        <w:rPr>
          <w:rFonts w:ascii="Times New Roman" w:hAnsi="Times New Roman"/>
          <w:sz w:val="28"/>
          <w:szCs w:val="28"/>
          <w:shd w:val="clear" w:color="auto" w:fill="FFFFFF"/>
        </w:rPr>
      </w:pPr>
      <w:r w:rsidRPr="006D4B87">
        <w:rPr>
          <w:rFonts w:ascii="Times New Roman" w:hAnsi="Times New Roman"/>
          <w:i/>
          <w:iCs/>
          <w:sz w:val="24"/>
          <w:szCs w:val="24"/>
          <w:shd w:val="clear" w:color="auto" w:fill="FFFFFF"/>
        </w:rPr>
        <w:t xml:space="preserve">         </w:t>
      </w:r>
      <w:r w:rsidRPr="006D4B87">
        <w:rPr>
          <w:rFonts w:ascii="Times New Roman" w:hAnsi="Times New Roman"/>
          <w:b/>
          <w:bCs/>
          <w:i/>
          <w:iCs/>
          <w:sz w:val="28"/>
          <w:szCs w:val="28"/>
          <w:shd w:val="clear" w:color="auto" w:fill="FFFFFF"/>
        </w:rPr>
        <w:t>2</w:t>
      </w:r>
      <w:r w:rsidR="006D4B87" w:rsidRPr="006D4B87">
        <w:rPr>
          <w:rFonts w:ascii="Times New Roman" w:hAnsi="Times New Roman"/>
          <w:b/>
          <w:bCs/>
          <w:i/>
          <w:iCs/>
          <w:sz w:val="28"/>
          <w:szCs w:val="28"/>
          <w:shd w:val="clear" w:color="auto" w:fill="FFFFFF"/>
        </w:rPr>
        <w:t>3</w:t>
      </w:r>
      <w:r w:rsidRPr="006D4B87">
        <w:rPr>
          <w:rFonts w:ascii="Times New Roman" w:hAnsi="Times New Roman"/>
          <w:b/>
          <w:bCs/>
          <w:i/>
          <w:iCs/>
          <w:sz w:val="28"/>
          <w:szCs w:val="28"/>
          <w:shd w:val="clear" w:color="auto" w:fill="FFFFFF"/>
        </w:rPr>
        <w:t>) 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r w:rsidR="00D622AF" w:rsidRPr="006D4B87">
        <w:rPr>
          <w:rFonts w:ascii="Times New Roman" w:hAnsi="Times New Roman"/>
          <w:b/>
          <w:bCs/>
          <w:i/>
          <w:iCs/>
          <w:sz w:val="28"/>
          <w:szCs w:val="28"/>
          <w:shd w:val="clear" w:color="auto" w:fill="FFFFFF"/>
        </w:rPr>
        <w:t xml:space="preserve">: </w:t>
      </w:r>
      <w:r w:rsidR="00D622AF" w:rsidRPr="006D4B87">
        <w:rPr>
          <w:rFonts w:ascii="Times New Roman" w:hAnsi="Times New Roman"/>
          <w:sz w:val="28"/>
          <w:szCs w:val="28"/>
          <w:shd w:val="clear" w:color="auto" w:fill="FFFFFF"/>
        </w:rPr>
        <w:t xml:space="preserve">Атяшевским городским поселением </w:t>
      </w:r>
      <w:r w:rsidR="00D450F6" w:rsidRPr="006D4B87">
        <w:rPr>
          <w:rFonts w:ascii="Times New Roman" w:hAnsi="Times New Roman"/>
          <w:sz w:val="28"/>
          <w:szCs w:val="28"/>
          <w:shd w:val="clear" w:color="auto" w:fill="FFFFFF"/>
        </w:rPr>
        <w:t xml:space="preserve">направлено на организацию транспортного обслуживания населения в границах </w:t>
      </w:r>
      <w:proofErr w:type="gramStart"/>
      <w:r w:rsidR="00D450F6" w:rsidRPr="006D4B87">
        <w:rPr>
          <w:rFonts w:ascii="Times New Roman" w:hAnsi="Times New Roman"/>
          <w:sz w:val="28"/>
          <w:szCs w:val="28"/>
          <w:shd w:val="clear" w:color="auto" w:fill="FFFFFF"/>
        </w:rPr>
        <w:t>поселения  финансовые</w:t>
      </w:r>
      <w:proofErr w:type="gramEnd"/>
      <w:r w:rsidR="00D450F6" w:rsidRPr="006D4B87">
        <w:rPr>
          <w:rFonts w:ascii="Times New Roman" w:hAnsi="Times New Roman"/>
          <w:sz w:val="28"/>
          <w:szCs w:val="28"/>
          <w:shd w:val="clear" w:color="auto" w:fill="FFFFFF"/>
        </w:rPr>
        <w:t xml:space="preserve"> средства в размере 2</w:t>
      </w:r>
      <w:r w:rsidR="005B7EC2" w:rsidRPr="006D4B87">
        <w:rPr>
          <w:rFonts w:ascii="Times New Roman" w:hAnsi="Times New Roman"/>
          <w:sz w:val="28"/>
          <w:szCs w:val="28"/>
          <w:shd w:val="clear" w:color="auto" w:fill="FFFFFF"/>
        </w:rPr>
        <w:t>3</w:t>
      </w:r>
      <w:r w:rsidR="00D450F6" w:rsidRPr="006D4B87">
        <w:rPr>
          <w:rFonts w:ascii="Times New Roman" w:hAnsi="Times New Roman"/>
          <w:sz w:val="28"/>
          <w:szCs w:val="28"/>
          <w:shd w:val="clear" w:color="auto" w:fill="FFFFFF"/>
        </w:rPr>
        <w:t>,</w:t>
      </w:r>
      <w:r w:rsidR="005B7EC2" w:rsidRPr="006D4B87">
        <w:rPr>
          <w:rFonts w:ascii="Times New Roman" w:hAnsi="Times New Roman"/>
          <w:sz w:val="28"/>
          <w:szCs w:val="28"/>
          <w:shd w:val="clear" w:color="auto" w:fill="FFFFFF"/>
        </w:rPr>
        <w:t>06</w:t>
      </w:r>
      <w:r w:rsidR="00D450F6" w:rsidRPr="006D4B87">
        <w:rPr>
          <w:rFonts w:ascii="Times New Roman" w:hAnsi="Times New Roman"/>
          <w:sz w:val="28"/>
          <w:szCs w:val="28"/>
          <w:shd w:val="clear" w:color="auto" w:fill="FFFFFF"/>
        </w:rPr>
        <w:t xml:space="preserve"> тыс. руб.</w:t>
      </w:r>
    </w:p>
    <w:p w14:paraId="3D579A5D" w14:textId="4790B10D" w:rsidR="00D72399" w:rsidRPr="006D4B87" w:rsidRDefault="00D450F6" w:rsidP="008C1441">
      <w:pPr>
        <w:spacing w:after="0" w:line="240" w:lineRule="auto"/>
        <w:jc w:val="both"/>
        <w:rPr>
          <w:rFonts w:ascii="Times New Roman" w:hAnsi="Times New Roman"/>
          <w:sz w:val="28"/>
          <w:szCs w:val="28"/>
        </w:rPr>
      </w:pPr>
      <w:r w:rsidRPr="006D4B87">
        <w:rPr>
          <w:rFonts w:ascii="Times New Roman" w:hAnsi="Times New Roman"/>
          <w:sz w:val="28"/>
          <w:szCs w:val="28"/>
          <w:shd w:val="clear" w:color="auto" w:fill="FFFFFF"/>
        </w:rPr>
        <w:t xml:space="preserve">       </w:t>
      </w:r>
      <w:r w:rsidR="006D4B87" w:rsidRPr="006D4B87">
        <w:rPr>
          <w:rFonts w:ascii="Times New Roman" w:hAnsi="Times New Roman"/>
          <w:b/>
          <w:bCs/>
          <w:i/>
          <w:iCs/>
          <w:sz w:val="28"/>
          <w:szCs w:val="28"/>
        </w:rPr>
        <w:t>24</w:t>
      </w:r>
      <w:r w:rsidR="008C1441" w:rsidRPr="006D4B87">
        <w:rPr>
          <w:rFonts w:ascii="Times New Roman" w:hAnsi="Times New Roman"/>
          <w:b/>
          <w:bCs/>
          <w:i/>
          <w:iCs/>
          <w:sz w:val="28"/>
          <w:szCs w:val="28"/>
        </w:rPr>
        <w:t>)</w:t>
      </w:r>
      <w:r w:rsidR="00202FAE" w:rsidRPr="006D4B87">
        <w:rPr>
          <w:rFonts w:ascii="Times New Roman" w:hAnsi="Times New Roman"/>
          <w:b/>
          <w:bCs/>
          <w:i/>
          <w:iCs/>
          <w:sz w:val="28"/>
          <w:szCs w:val="28"/>
        </w:rPr>
        <w:t xml:space="preserve"> Развитие механизмов финансовой и имущественной поддержки:</w:t>
      </w:r>
      <w:r w:rsidR="009B5554" w:rsidRPr="006D4B87">
        <w:rPr>
          <w:rFonts w:ascii="Times New Roman" w:hAnsi="Times New Roman"/>
          <w:i/>
          <w:iCs/>
          <w:sz w:val="28"/>
          <w:szCs w:val="28"/>
        </w:rPr>
        <w:t xml:space="preserve"> </w:t>
      </w:r>
      <w:r w:rsidR="009B5554" w:rsidRPr="006D4B87">
        <w:rPr>
          <w:rFonts w:ascii="Times New Roman" w:hAnsi="Times New Roman"/>
          <w:sz w:val="28"/>
          <w:szCs w:val="28"/>
        </w:rPr>
        <w:t>в течении 202</w:t>
      </w:r>
      <w:r w:rsidR="0050591A" w:rsidRPr="006D4B87">
        <w:rPr>
          <w:rFonts w:ascii="Times New Roman" w:hAnsi="Times New Roman"/>
          <w:sz w:val="28"/>
          <w:szCs w:val="28"/>
        </w:rPr>
        <w:t>4</w:t>
      </w:r>
      <w:r w:rsidR="009B5554" w:rsidRPr="006D4B87">
        <w:rPr>
          <w:rFonts w:ascii="Times New Roman" w:hAnsi="Times New Roman"/>
          <w:sz w:val="28"/>
          <w:szCs w:val="28"/>
        </w:rPr>
        <w:t xml:space="preserve"> года от предпринимателей заявок на обеспечение зачета сумм в счет погашения арендной платы за арендуемые ими помещения муниципальной собственности направляемых на капитальный ремонт объектов не поступало. </w:t>
      </w:r>
    </w:p>
    <w:p w14:paraId="7D5BB9E6" w14:textId="4AF98F01" w:rsidR="005E67A4" w:rsidRPr="004D3A2D" w:rsidRDefault="005E67A4" w:rsidP="0045170C">
      <w:pPr>
        <w:spacing w:after="0" w:line="240" w:lineRule="auto"/>
        <w:jc w:val="both"/>
        <w:rPr>
          <w:rFonts w:ascii="Times New Roman" w:hAnsi="Times New Roman"/>
          <w:sz w:val="28"/>
          <w:szCs w:val="28"/>
          <w:shd w:val="clear" w:color="auto" w:fill="FFFFFF"/>
        </w:rPr>
      </w:pPr>
      <w:r w:rsidRPr="004D3A2D">
        <w:rPr>
          <w:rFonts w:ascii="Times New Roman" w:hAnsi="Times New Roman"/>
          <w:sz w:val="24"/>
          <w:szCs w:val="24"/>
          <w:shd w:val="clear" w:color="auto" w:fill="FFFFFF"/>
        </w:rPr>
        <w:t xml:space="preserve">           </w:t>
      </w:r>
      <w:r w:rsidRPr="004D3A2D">
        <w:rPr>
          <w:rFonts w:ascii="Times New Roman" w:hAnsi="Times New Roman"/>
          <w:sz w:val="28"/>
          <w:szCs w:val="28"/>
          <w:shd w:val="clear" w:color="auto" w:fill="FFFFFF"/>
        </w:rPr>
        <w:t xml:space="preserve">Отчуждение недвижимого имущества, находящегося в муниципальной собственности  Атяшевского муниципального района приобретаемого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действующим законодательством не было. </w:t>
      </w:r>
    </w:p>
    <w:p w14:paraId="0DA4AF94" w14:textId="33F2DC68" w:rsidR="007B0299" w:rsidRPr="004D3A2D" w:rsidRDefault="007B0299" w:rsidP="009C7F1C">
      <w:pPr>
        <w:spacing w:after="0"/>
        <w:jc w:val="both"/>
        <w:rPr>
          <w:rFonts w:ascii="Times New Roman" w:hAnsi="Times New Roman"/>
          <w:sz w:val="28"/>
          <w:szCs w:val="28"/>
        </w:rPr>
      </w:pPr>
      <w:r w:rsidRPr="004D3A2D">
        <w:rPr>
          <w:b/>
          <w:bCs/>
          <w:i/>
          <w:iCs/>
          <w:sz w:val="28"/>
          <w:szCs w:val="28"/>
          <w:shd w:val="clear" w:color="auto" w:fill="FFFFFF"/>
        </w:rPr>
        <w:t xml:space="preserve">       </w:t>
      </w:r>
      <w:r w:rsidR="00783082" w:rsidRPr="004D3A2D">
        <w:rPr>
          <w:rFonts w:ascii="Times New Roman" w:hAnsi="Times New Roman"/>
          <w:b/>
          <w:bCs/>
          <w:i/>
          <w:iCs/>
          <w:sz w:val="28"/>
          <w:szCs w:val="28"/>
          <w:shd w:val="clear" w:color="auto" w:fill="FFFFFF"/>
        </w:rPr>
        <w:t>2</w:t>
      </w:r>
      <w:r w:rsidR="006D4B87">
        <w:rPr>
          <w:rFonts w:ascii="Times New Roman" w:hAnsi="Times New Roman"/>
          <w:b/>
          <w:bCs/>
          <w:i/>
          <w:iCs/>
          <w:sz w:val="28"/>
          <w:szCs w:val="28"/>
          <w:shd w:val="clear" w:color="auto" w:fill="FFFFFF"/>
        </w:rPr>
        <w:t>5</w:t>
      </w:r>
      <w:r w:rsidR="00783082" w:rsidRPr="004D3A2D">
        <w:rPr>
          <w:rFonts w:ascii="Times New Roman" w:hAnsi="Times New Roman"/>
          <w:b/>
          <w:bCs/>
          <w:i/>
          <w:iCs/>
          <w:sz w:val="28"/>
          <w:szCs w:val="28"/>
          <w:shd w:val="clear" w:color="auto" w:fill="FFFFFF"/>
        </w:rPr>
        <w:t>) Развитие инфраструктуры поддержки малого и среднего предпринимательства:</w:t>
      </w:r>
      <w:r w:rsidR="00783082" w:rsidRPr="004D3A2D">
        <w:rPr>
          <w:sz w:val="28"/>
          <w:szCs w:val="28"/>
        </w:rPr>
        <w:t xml:space="preserve"> </w:t>
      </w:r>
      <w:r w:rsidRPr="004D3A2D">
        <w:rPr>
          <w:rFonts w:ascii="Times New Roman" w:hAnsi="Times New Roman"/>
          <w:sz w:val="28"/>
          <w:szCs w:val="28"/>
        </w:rPr>
        <w:t xml:space="preserve">В целях </w:t>
      </w:r>
      <w:proofErr w:type="gramStart"/>
      <w:r w:rsidRPr="004D3A2D">
        <w:rPr>
          <w:rFonts w:ascii="Times New Roman" w:hAnsi="Times New Roman"/>
          <w:sz w:val="28"/>
          <w:szCs w:val="28"/>
        </w:rPr>
        <w:t>оказания  информационно</w:t>
      </w:r>
      <w:proofErr w:type="gramEnd"/>
      <w:r w:rsidRPr="004D3A2D">
        <w:rPr>
          <w:rFonts w:ascii="Times New Roman" w:hAnsi="Times New Roman"/>
          <w:sz w:val="28"/>
          <w:szCs w:val="28"/>
        </w:rPr>
        <w:t>-методической поддержки субъектам малого и среднего предпринимательства сферы потребительского рынка на официальном сайте органов местного самоуправления Атяшевского муниципального района создан раздел.</w:t>
      </w:r>
    </w:p>
    <w:p w14:paraId="01F06808" w14:textId="2ABDDF35" w:rsidR="007B0299" w:rsidRPr="004D3A2D" w:rsidRDefault="007B0299" w:rsidP="009C7F1C">
      <w:pPr>
        <w:spacing w:after="0"/>
        <w:jc w:val="both"/>
        <w:rPr>
          <w:sz w:val="28"/>
          <w:szCs w:val="28"/>
        </w:rPr>
      </w:pPr>
      <w:r w:rsidRPr="004D3A2D">
        <w:rPr>
          <w:rFonts w:ascii="Times New Roman" w:hAnsi="Times New Roman"/>
          <w:b/>
          <w:bCs/>
          <w:sz w:val="28"/>
          <w:szCs w:val="28"/>
        </w:rPr>
        <w:t xml:space="preserve">    </w:t>
      </w:r>
      <w:r w:rsidRPr="004D3A2D">
        <w:rPr>
          <w:rFonts w:ascii="Times New Roman" w:hAnsi="Times New Roman"/>
          <w:sz w:val="28"/>
          <w:szCs w:val="28"/>
        </w:rPr>
        <w:t xml:space="preserve"> </w:t>
      </w:r>
      <w:hyperlink r:id="rId16" w:history="1">
        <w:r w:rsidRPr="004D3A2D">
          <w:rPr>
            <w:rStyle w:val="ac"/>
            <w:rFonts w:ascii="Times New Roman" w:hAnsi="Times New Roman"/>
            <w:sz w:val="28"/>
            <w:szCs w:val="28"/>
          </w:rPr>
          <w:t>Меры государственной поддержки (gosuslugi.ru)</w:t>
        </w:r>
      </w:hyperlink>
      <w:r w:rsidR="0050591A" w:rsidRPr="004D3A2D">
        <w:rPr>
          <w:sz w:val="28"/>
          <w:szCs w:val="28"/>
        </w:rPr>
        <w:t>.</w:t>
      </w:r>
    </w:p>
    <w:p w14:paraId="5961A134" w14:textId="4AB8089F" w:rsidR="009C7F1C" w:rsidRPr="004D3A2D" w:rsidRDefault="009C7F1C" w:rsidP="009C7F1C">
      <w:pPr>
        <w:pStyle w:val="a7"/>
        <w:shd w:val="clear" w:color="auto" w:fill="FFFFFF"/>
        <w:spacing w:before="0" w:after="0"/>
        <w:jc w:val="both"/>
        <w:rPr>
          <w:sz w:val="28"/>
          <w:szCs w:val="28"/>
        </w:rPr>
      </w:pPr>
      <w:r w:rsidRPr="004D3A2D">
        <w:rPr>
          <w:sz w:val="28"/>
          <w:szCs w:val="28"/>
        </w:rPr>
        <w:t xml:space="preserve">        За 2024 год с МКК «Фонд поддержки предпринимательства РМ»  субъекты МСП оформили 3 микрозайма на расширение производства на сумму  5,5 млн. руб. </w:t>
      </w:r>
    </w:p>
    <w:p w14:paraId="117226AE" w14:textId="77777777" w:rsidR="009C7F1C" w:rsidRPr="004D3A2D" w:rsidRDefault="009C7F1C" w:rsidP="009C7F1C">
      <w:pPr>
        <w:pStyle w:val="a7"/>
        <w:shd w:val="clear" w:color="auto" w:fill="FFFFFF"/>
        <w:spacing w:before="0" w:after="0"/>
        <w:jc w:val="both"/>
        <w:rPr>
          <w:sz w:val="28"/>
          <w:szCs w:val="28"/>
        </w:rPr>
      </w:pPr>
      <w:r w:rsidRPr="004D3A2D">
        <w:rPr>
          <w:sz w:val="28"/>
          <w:szCs w:val="28"/>
        </w:rPr>
        <w:t xml:space="preserve">         В Бизнес-центре района в 2024 году оформлено 9 займов на сумму 4,9 млн. рублей. </w:t>
      </w:r>
    </w:p>
    <w:p w14:paraId="40DE2E7E" w14:textId="0CAE8DAB" w:rsidR="009C7F1C" w:rsidRPr="004D3A2D" w:rsidRDefault="009C7F1C" w:rsidP="009C7F1C">
      <w:pPr>
        <w:spacing w:after="0"/>
        <w:jc w:val="both"/>
        <w:rPr>
          <w:rFonts w:ascii="Times New Roman" w:hAnsi="Times New Roman"/>
          <w:sz w:val="28"/>
          <w:szCs w:val="28"/>
        </w:rPr>
      </w:pPr>
      <w:r w:rsidRPr="004D3A2D">
        <w:rPr>
          <w:rFonts w:ascii="Times New Roman" w:hAnsi="Times New Roman"/>
          <w:color w:val="000000"/>
          <w:sz w:val="28"/>
          <w:szCs w:val="28"/>
        </w:rPr>
        <w:lastRenderedPageBreak/>
        <w:t xml:space="preserve">         По линии </w:t>
      </w:r>
      <w:r w:rsidRPr="004D3A2D">
        <w:rPr>
          <w:rFonts w:ascii="Times New Roman" w:hAnsi="Times New Roman"/>
          <w:sz w:val="28"/>
          <w:szCs w:val="28"/>
        </w:rPr>
        <w:t xml:space="preserve">соцзащиты в 2024 году воспользовались поддержкой на открытие собственного дела 24 жителя района, сумма социальной помощи  7,8 млн. руб., 7 человек – это жители </w:t>
      </w:r>
      <w:proofErr w:type="spellStart"/>
      <w:r w:rsidRPr="004D3A2D">
        <w:rPr>
          <w:rFonts w:ascii="Times New Roman" w:hAnsi="Times New Roman"/>
          <w:sz w:val="28"/>
          <w:szCs w:val="28"/>
        </w:rPr>
        <w:t>рп</w:t>
      </w:r>
      <w:proofErr w:type="spellEnd"/>
      <w:r w:rsidRPr="004D3A2D">
        <w:rPr>
          <w:rFonts w:ascii="Times New Roman" w:hAnsi="Times New Roman"/>
          <w:sz w:val="28"/>
          <w:szCs w:val="28"/>
        </w:rPr>
        <w:t>. Атяшево, 17 жители 12 сел района. Следует отметить, что в 2024 году значительно расширилась сфера деятельности ИП, финансовые средства направлены на разные виды деятельности: сельское хозяйство, производство кожгалантерейных изделий из натуральной кожи, ремонт и обслуживание автомобилей, строительные услуги, услуги парикмахерской и массажа, такси и грузоперевозки, услуги бухучета и по приемке объектов недвижимости от застройщика. Всего за время реализации данной программы открыли и занимаются своим делом 119 человек, из них зарегистрировались индивидуальными предпринимателями 50 человек, 69 применяют налог на профессиональный доход, сумма социальной помощи составила 30,95 млн. руб.</w:t>
      </w:r>
    </w:p>
    <w:p w14:paraId="1ADE2B61" w14:textId="593145E2" w:rsidR="007B0299" w:rsidRPr="004D3A2D" w:rsidRDefault="009C7F1C" w:rsidP="009C7F1C">
      <w:pPr>
        <w:spacing w:after="0"/>
        <w:jc w:val="both"/>
        <w:rPr>
          <w:rFonts w:ascii="Times New Roman" w:hAnsi="Times New Roman"/>
          <w:sz w:val="28"/>
          <w:szCs w:val="28"/>
        </w:rPr>
      </w:pPr>
      <w:r w:rsidRPr="004D3A2D">
        <w:rPr>
          <w:rFonts w:ascii="Times New Roman" w:hAnsi="Times New Roman"/>
          <w:sz w:val="28"/>
          <w:szCs w:val="28"/>
        </w:rPr>
        <w:t xml:space="preserve">     </w:t>
      </w:r>
      <w:r w:rsidR="007D1233" w:rsidRPr="004D3A2D">
        <w:rPr>
          <w:b/>
          <w:bCs/>
          <w:sz w:val="28"/>
          <w:szCs w:val="28"/>
        </w:rPr>
        <w:t xml:space="preserve"> </w:t>
      </w:r>
      <w:r w:rsidR="007B0299" w:rsidRPr="004D3A2D">
        <w:rPr>
          <w:rFonts w:ascii="Times New Roman" w:hAnsi="Times New Roman"/>
          <w:sz w:val="28"/>
          <w:szCs w:val="28"/>
        </w:rPr>
        <w:t xml:space="preserve"> На официальном сайте органов местного самоуправления создан раздел «Имущественная поддержка субъектов МСП», в котором размещены нормативно-правовые документы, касающиеся поддержки субъектов МСП, а также размещена презентация, где наглядно можно увидеть муниципальную практику управления муниципальным имуществом и объекты, предназначенные для передачи во владение субъектам МСП </w:t>
      </w:r>
      <w:hyperlink r:id="rId17" w:history="1">
        <w:r w:rsidR="007B0299" w:rsidRPr="004D3A2D">
          <w:rPr>
            <w:rStyle w:val="ac"/>
            <w:rFonts w:ascii="Times New Roman" w:hAnsi="Times New Roman"/>
            <w:sz w:val="24"/>
            <w:szCs w:val="24"/>
          </w:rPr>
          <w:t>Имущественная поддержка субъектов МСП (gosuslugi.ru)</w:t>
        </w:r>
      </w:hyperlink>
      <w:r w:rsidR="007B0299" w:rsidRPr="004D3A2D">
        <w:rPr>
          <w:rFonts w:ascii="Times New Roman" w:hAnsi="Times New Roman"/>
          <w:sz w:val="24"/>
          <w:szCs w:val="24"/>
        </w:rPr>
        <w:t xml:space="preserve">; </w:t>
      </w:r>
      <w:hyperlink r:id="rId18" w:history="1">
        <w:r w:rsidR="007B0299" w:rsidRPr="004D3A2D">
          <w:rPr>
            <w:rStyle w:val="ac"/>
            <w:rFonts w:ascii="Times New Roman" w:hAnsi="Times New Roman"/>
            <w:sz w:val="24"/>
            <w:szCs w:val="24"/>
          </w:rPr>
          <w:t>Презентации (gosuslugi.ru)</w:t>
        </w:r>
      </w:hyperlink>
      <w:r w:rsidR="007B0299" w:rsidRPr="004D3A2D">
        <w:rPr>
          <w:rFonts w:ascii="Times New Roman" w:hAnsi="Times New Roman"/>
          <w:sz w:val="24"/>
          <w:szCs w:val="24"/>
        </w:rPr>
        <w:t>.</w:t>
      </w:r>
    </w:p>
    <w:p w14:paraId="5C67E53D" w14:textId="6807C92E" w:rsidR="00783082" w:rsidRPr="004D3A2D" w:rsidRDefault="007B0299" w:rsidP="007D1233">
      <w:pPr>
        <w:spacing w:after="0"/>
        <w:jc w:val="both"/>
        <w:rPr>
          <w:rFonts w:ascii="Times New Roman" w:hAnsi="Times New Roman"/>
          <w:sz w:val="28"/>
          <w:szCs w:val="28"/>
        </w:rPr>
      </w:pPr>
      <w:r w:rsidRPr="004D3A2D">
        <w:rPr>
          <w:rFonts w:ascii="Times New Roman" w:hAnsi="Times New Roman"/>
          <w:sz w:val="28"/>
          <w:szCs w:val="28"/>
        </w:rPr>
        <w:t xml:space="preserve">   </w:t>
      </w:r>
      <w:r w:rsidR="007D1233" w:rsidRPr="004D3A2D">
        <w:rPr>
          <w:rFonts w:ascii="Times New Roman" w:hAnsi="Times New Roman"/>
          <w:b/>
          <w:bCs/>
          <w:i/>
          <w:iCs/>
          <w:sz w:val="28"/>
          <w:szCs w:val="28"/>
          <w:shd w:val="clear" w:color="auto" w:fill="FFFFFF"/>
        </w:rPr>
        <w:t xml:space="preserve">  </w:t>
      </w:r>
      <w:r w:rsidR="00783082" w:rsidRPr="004D3A2D">
        <w:rPr>
          <w:rFonts w:ascii="Times New Roman" w:hAnsi="Times New Roman"/>
          <w:b/>
          <w:bCs/>
          <w:i/>
          <w:iCs/>
          <w:sz w:val="28"/>
          <w:szCs w:val="28"/>
          <w:shd w:val="clear" w:color="auto" w:fill="FFFFFF"/>
        </w:rPr>
        <w:t>2</w:t>
      </w:r>
      <w:r w:rsidR="006D4B87">
        <w:rPr>
          <w:rFonts w:ascii="Times New Roman" w:hAnsi="Times New Roman"/>
          <w:b/>
          <w:bCs/>
          <w:i/>
          <w:iCs/>
          <w:sz w:val="28"/>
          <w:szCs w:val="28"/>
          <w:shd w:val="clear" w:color="auto" w:fill="FFFFFF"/>
        </w:rPr>
        <w:t>6</w:t>
      </w:r>
      <w:r w:rsidR="00783082" w:rsidRPr="004D3A2D">
        <w:rPr>
          <w:rFonts w:ascii="Times New Roman" w:hAnsi="Times New Roman"/>
          <w:b/>
          <w:bCs/>
          <w:i/>
          <w:iCs/>
          <w:sz w:val="28"/>
          <w:szCs w:val="28"/>
          <w:shd w:val="clear" w:color="auto" w:fill="FFFFFF"/>
        </w:rPr>
        <w:t>)</w:t>
      </w:r>
      <w:r w:rsidR="00783082" w:rsidRPr="004D3A2D">
        <w:rPr>
          <w:rFonts w:ascii="Times New Roman" w:hAnsi="Times New Roman"/>
          <w:b/>
          <w:bCs/>
          <w:sz w:val="24"/>
          <w:szCs w:val="24"/>
          <w:shd w:val="clear" w:color="auto" w:fill="FFFFFF"/>
        </w:rPr>
        <w:t xml:space="preserve"> </w:t>
      </w:r>
      <w:r w:rsidR="00783082" w:rsidRPr="004D3A2D">
        <w:rPr>
          <w:rFonts w:ascii="Times New Roman" w:hAnsi="Times New Roman"/>
          <w:b/>
          <w:bCs/>
          <w:i/>
          <w:iCs/>
          <w:sz w:val="28"/>
          <w:szCs w:val="28"/>
          <w:shd w:val="clear" w:color="auto" w:fill="FFFFFF"/>
        </w:rPr>
        <w:t>Информационное, консультационное обеспечение малого и среднего бизнеса, повышение квалификации кадров:</w:t>
      </w:r>
    </w:p>
    <w:p w14:paraId="509BD94A" w14:textId="77169FBD" w:rsidR="007D1233" w:rsidRPr="004D3A2D" w:rsidRDefault="004A59E5" w:rsidP="007D1233">
      <w:pPr>
        <w:spacing w:after="0"/>
        <w:jc w:val="both"/>
        <w:rPr>
          <w:rFonts w:ascii="Times New Roman" w:hAnsi="Times New Roman"/>
          <w:sz w:val="28"/>
          <w:szCs w:val="28"/>
        </w:rPr>
      </w:pPr>
      <w:r w:rsidRPr="004D3A2D">
        <w:rPr>
          <w:rFonts w:ascii="Times New Roman" w:hAnsi="Times New Roman"/>
          <w:sz w:val="28"/>
          <w:szCs w:val="28"/>
        </w:rPr>
        <w:t xml:space="preserve">      </w:t>
      </w:r>
      <w:r w:rsidR="007D1233" w:rsidRPr="004D3A2D">
        <w:rPr>
          <w:rFonts w:ascii="Times New Roman" w:hAnsi="Times New Roman"/>
          <w:sz w:val="28"/>
          <w:szCs w:val="28"/>
        </w:rPr>
        <w:t>В течении 202</w:t>
      </w:r>
      <w:r w:rsidR="009C7F1C" w:rsidRPr="004D3A2D">
        <w:rPr>
          <w:rFonts w:ascii="Times New Roman" w:hAnsi="Times New Roman"/>
          <w:sz w:val="28"/>
          <w:szCs w:val="28"/>
        </w:rPr>
        <w:t>4</w:t>
      </w:r>
      <w:r w:rsidR="007D1233" w:rsidRPr="004D3A2D">
        <w:rPr>
          <w:rFonts w:ascii="Times New Roman" w:hAnsi="Times New Roman"/>
          <w:sz w:val="28"/>
          <w:szCs w:val="28"/>
        </w:rPr>
        <w:t xml:space="preserve"> года проводилась  консультативная работа с жителями района по открытию собственного дела и получению финансовой поддержки по линии соцзащиты. Оказывалась помощь при составлении бизнес-планов.   Как результат: за 202</w:t>
      </w:r>
      <w:r w:rsidR="009C7F1C" w:rsidRPr="004D3A2D">
        <w:rPr>
          <w:rFonts w:ascii="Times New Roman" w:hAnsi="Times New Roman"/>
          <w:sz w:val="28"/>
          <w:szCs w:val="28"/>
        </w:rPr>
        <w:t>4</w:t>
      </w:r>
      <w:r w:rsidR="007D1233" w:rsidRPr="004D3A2D">
        <w:rPr>
          <w:rFonts w:ascii="Times New Roman" w:hAnsi="Times New Roman"/>
          <w:sz w:val="28"/>
          <w:szCs w:val="28"/>
        </w:rPr>
        <w:t xml:space="preserve"> год воспользовались поддержкой на открытие собственного дела 24 жителя района</w:t>
      </w:r>
      <w:r w:rsidR="009C7F1C" w:rsidRPr="004D3A2D">
        <w:rPr>
          <w:rFonts w:ascii="Times New Roman" w:hAnsi="Times New Roman"/>
          <w:sz w:val="28"/>
          <w:szCs w:val="28"/>
        </w:rPr>
        <w:t>.</w:t>
      </w:r>
    </w:p>
    <w:p w14:paraId="05EBDDB4" w14:textId="77777777" w:rsidR="007D1233" w:rsidRPr="004D3A2D" w:rsidRDefault="007D1233" w:rsidP="007D1233">
      <w:pPr>
        <w:spacing w:after="0"/>
        <w:jc w:val="both"/>
        <w:rPr>
          <w:rFonts w:ascii="Times New Roman" w:hAnsi="Times New Roman"/>
          <w:sz w:val="28"/>
          <w:szCs w:val="28"/>
        </w:rPr>
      </w:pPr>
      <w:r w:rsidRPr="004D3A2D">
        <w:rPr>
          <w:rFonts w:ascii="Times New Roman" w:hAnsi="Times New Roman"/>
          <w:b/>
          <w:bCs/>
          <w:sz w:val="28"/>
          <w:szCs w:val="28"/>
        </w:rPr>
        <w:t xml:space="preserve">    </w:t>
      </w:r>
      <w:r w:rsidRPr="004D3A2D">
        <w:rPr>
          <w:rFonts w:ascii="Times New Roman" w:hAnsi="Times New Roman"/>
          <w:sz w:val="28"/>
          <w:szCs w:val="28"/>
        </w:rPr>
        <w:t xml:space="preserve">Для быстрого реагирования и обратной связи с предпринимательским сообществом Атяшевского муниципального района информация направляется на их электронные почты и производится рассылка с помощью мессенджеров </w:t>
      </w:r>
      <w:proofErr w:type="spellStart"/>
      <w:r w:rsidRPr="004D3A2D">
        <w:rPr>
          <w:rFonts w:ascii="Times New Roman" w:hAnsi="Times New Roman"/>
          <w:sz w:val="28"/>
          <w:szCs w:val="28"/>
        </w:rPr>
        <w:t>Ватсап</w:t>
      </w:r>
      <w:proofErr w:type="spellEnd"/>
      <w:r w:rsidRPr="004D3A2D">
        <w:rPr>
          <w:rFonts w:ascii="Times New Roman" w:hAnsi="Times New Roman"/>
          <w:sz w:val="28"/>
          <w:szCs w:val="28"/>
        </w:rPr>
        <w:t xml:space="preserve"> и </w:t>
      </w:r>
      <w:proofErr w:type="spellStart"/>
      <w:r w:rsidRPr="004D3A2D">
        <w:rPr>
          <w:rFonts w:ascii="Times New Roman" w:hAnsi="Times New Roman"/>
          <w:sz w:val="28"/>
          <w:szCs w:val="28"/>
        </w:rPr>
        <w:t>Вайбер</w:t>
      </w:r>
      <w:proofErr w:type="spellEnd"/>
      <w:r w:rsidRPr="004D3A2D">
        <w:rPr>
          <w:rFonts w:ascii="Times New Roman" w:hAnsi="Times New Roman"/>
          <w:sz w:val="28"/>
          <w:szCs w:val="28"/>
        </w:rPr>
        <w:t xml:space="preserve">.   </w:t>
      </w:r>
    </w:p>
    <w:p w14:paraId="6C40D98F" w14:textId="47B57F59" w:rsidR="00C4719A" w:rsidRPr="004D3A2D" w:rsidRDefault="007D1233" w:rsidP="00783082">
      <w:pPr>
        <w:spacing w:after="0" w:line="240" w:lineRule="auto"/>
        <w:jc w:val="both"/>
        <w:rPr>
          <w:rFonts w:ascii="Times New Roman" w:hAnsi="Times New Roman"/>
          <w:sz w:val="28"/>
          <w:szCs w:val="28"/>
        </w:rPr>
      </w:pPr>
      <w:r w:rsidRPr="004D3A2D">
        <w:rPr>
          <w:rFonts w:ascii="Times New Roman" w:hAnsi="Times New Roman"/>
          <w:b/>
          <w:bCs/>
          <w:i/>
          <w:iCs/>
          <w:sz w:val="28"/>
          <w:szCs w:val="28"/>
          <w:shd w:val="clear" w:color="auto" w:fill="FFFFFF"/>
        </w:rPr>
        <w:t xml:space="preserve">    </w:t>
      </w:r>
      <w:r w:rsidR="00C4719A" w:rsidRPr="004D3A2D">
        <w:rPr>
          <w:rFonts w:ascii="Times New Roman" w:hAnsi="Times New Roman"/>
          <w:b/>
          <w:bCs/>
          <w:i/>
          <w:iCs/>
          <w:sz w:val="28"/>
          <w:szCs w:val="28"/>
          <w:shd w:val="clear" w:color="auto" w:fill="FFFFFF"/>
        </w:rPr>
        <w:t>2</w:t>
      </w:r>
      <w:r w:rsidR="006D4B87">
        <w:rPr>
          <w:rFonts w:ascii="Times New Roman" w:hAnsi="Times New Roman"/>
          <w:b/>
          <w:bCs/>
          <w:i/>
          <w:iCs/>
          <w:sz w:val="28"/>
          <w:szCs w:val="28"/>
          <w:shd w:val="clear" w:color="auto" w:fill="FFFFFF"/>
        </w:rPr>
        <w:t>7</w:t>
      </w:r>
      <w:r w:rsidR="00C4719A" w:rsidRPr="004D3A2D">
        <w:rPr>
          <w:rFonts w:ascii="Times New Roman" w:hAnsi="Times New Roman"/>
          <w:b/>
          <w:bCs/>
          <w:i/>
          <w:iCs/>
          <w:sz w:val="28"/>
          <w:szCs w:val="28"/>
          <w:shd w:val="clear" w:color="auto" w:fill="FFFFFF"/>
        </w:rPr>
        <w:t>) Формирование благоприятной социальной среды для малого и среднего предпринимательства:</w:t>
      </w:r>
      <w:r w:rsidR="00C4719A" w:rsidRPr="004D3A2D">
        <w:rPr>
          <w:rFonts w:ascii="Times New Roman" w:hAnsi="Times New Roman"/>
          <w:sz w:val="28"/>
          <w:szCs w:val="28"/>
          <w:shd w:val="clear" w:color="auto" w:fill="FFFFFF"/>
        </w:rPr>
        <w:t xml:space="preserve"> В 202</w:t>
      </w:r>
      <w:r w:rsidR="00904818" w:rsidRPr="004D3A2D">
        <w:rPr>
          <w:rFonts w:ascii="Times New Roman" w:hAnsi="Times New Roman"/>
          <w:sz w:val="28"/>
          <w:szCs w:val="28"/>
          <w:shd w:val="clear" w:color="auto" w:fill="FFFFFF"/>
        </w:rPr>
        <w:t>4</w:t>
      </w:r>
      <w:r w:rsidR="00C4719A" w:rsidRPr="004D3A2D">
        <w:rPr>
          <w:rFonts w:ascii="Times New Roman" w:hAnsi="Times New Roman"/>
          <w:sz w:val="28"/>
          <w:szCs w:val="28"/>
          <w:shd w:val="clear" w:color="auto" w:fill="FFFFFF"/>
        </w:rPr>
        <w:t xml:space="preserve"> году в районе было проведено </w:t>
      </w:r>
      <w:proofErr w:type="gramStart"/>
      <w:r w:rsidR="00C4719A" w:rsidRPr="004D3A2D">
        <w:rPr>
          <w:rFonts w:ascii="Times New Roman" w:hAnsi="Times New Roman"/>
          <w:sz w:val="28"/>
          <w:szCs w:val="28"/>
          <w:shd w:val="clear" w:color="auto" w:fill="FFFFFF"/>
        </w:rPr>
        <w:t>мероприятие</w:t>
      </w:r>
      <w:proofErr w:type="gramEnd"/>
      <w:r w:rsidR="00C4719A" w:rsidRPr="004D3A2D">
        <w:rPr>
          <w:rFonts w:ascii="Times New Roman" w:hAnsi="Times New Roman"/>
          <w:sz w:val="28"/>
          <w:szCs w:val="28"/>
          <w:shd w:val="clear" w:color="auto" w:fill="FFFFFF"/>
        </w:rPr>
        <w:t xml:space="preserve"> посвященное празднованию профессионального праздника «День российского предпринимательства»</w:t>
      </w:r>
      <w:r w:rsidR="004A59E5" w:rsidRPr="004D3A2D">
        <w:rPr>
          <w:rFonts w:ascii="Times New Roman" w:hAnsi="Times New Roman"/>
          <w:sz w:val="28"/>
          <w:szCs w:val="28"/>
          <w:shd w:val="clear" w:color="auto" w:fill="FFFFFF"/>
        </w:rPr>
        <w:t>.</w:t>
      </w:r>
      <w:r w:rsidR="00C4719A" w:rsidRPr="004D3A2D">
        <w:rPr>
          <w:rFonts w:ascii="Times New Roman" w:hAnsi="Times New Roman"/>
          <w:sz w:val="28"/>
          <w:szCs w:val="28"/>
          <w:shd w:val="clear" w:color="auto" w:fill="FFFFFF"/>
        </w:rPr>
        <w:t xml:space="preserve"> </w:t>
      </w:r>
    </w:p>
    <w:p w14:paraId="2A9D230D" w14:textId="209A68BB" w:rsidR="00D61C4C" w:rsidRPr="004D3A2D" w:rsidRDefault="00C4719A" w:rsidP="00783082">
      <w:pPr>
        <w:spacing w:after="0" w:line="240" w:lineRule="auto"/>
        <w:jc w:val="both"/>
        <w:rPr>
          <w:rFonts w:ascii="Times New Roman" w:hAnsi="Times New Roman"/>
          <w:sz w:val="28"/>
          <w:szCs w:val="28"/>
          <w:shd w:val="clear" w:color="auto" w:fill="FFFFFF"/>
        </w:rPr>
      </w:pPr>
      <w:r w:rsidRPr="004D3A2D">
        <w:rPr>
          <w:rFonts w:ascii="Times New Roman" w:hAnsi="Times New Roman"/>
          <w:sz w:val="28"/>
          <w:szCs w:val="28"/>
          <w:shd w:val="clear" w:color="auto" w:fill="FFFFFF"/>
        </w:rPr>
        <w:t xml:space="preserve">      </w:t>
      </w:r>
      <w:r w:rsidR="00904818" w:rsidRPr="004D3A2D">
        <w:rPr>
          <w:rFonts w:ascii="Times New Roman" w:hAnsi="Times New Roman"/>
          <w:sz w:val="28"/>
          <w:szCs w:val="28"/>
          <w:shd w:val="clear" w:color="auto" w:fill="FFFFFF"/>
        </w:rPr>
        <w:t>3</w:t>
      </w:r>
      <w:r w:rsidRPr="004D3A2D">
        <w:rPr>
          <w:rFonts w:ascii="Times New Roman" w:hAnsi="Times New Roman"/>
          <w:sz w:val="28"/>
          <w:szCs w:val="28"/>
          <w:shd w:val="clear" w:color="auto" w:fill="FFFFFF"/>
        </w:rPr>
        <w:t xml:space="preserve"> представителя   малого и среднего бизнеса района приняли участие в республиканском  празднике «День российского предпринимательства» в г. Саранск.</w:t>
      </w:r>
    </w:p>
    <w:p w14:paraId="0DBD7E5F" w14:textId="67CF581F" w:rsidR="00D77411" w:rsidRDefault="007D1233" w:rsidP="00904818">
      <w:pPr>
        <w:pStyle w:val="a7"/>
        <w:shd w:val="clear" w:color="auto" w:fill="FFFFFF"/>
        <w:spacing w:before="0" w:after="0"/>
        <w:jc w:val="both"/>
        <w:rPr>
          <w:i/>
          <w:iCs/>
          <w:sz w:val="28"/>
          <w:szCs w:val="28"/>
        </w:rPr>
      </w:pPr>
      <w:r w:rsidRPr="004D3A2D">
        <w:rPr>
          <w:sz w:val="28"/>
          <w:szCs w:val="28"/>
        </w:rPr>
        <w:t xml:space="preserve">      За 202</w:t>
      </w:r>
      <w:r w:rsidR="00904818" w:rsidRPr="004D3A2D">
        <w:rPr>
          <w:sz w:val="28"/>
          <w:szCs w:val="28"/>
        </w:rPr>
        <w:t>4</w:t>
      </w:r>
      <w:r w:rsidRPr="004D3A2D">
        <w:rPr>
          <w:sz w:val="28"/>
          <w:szCs w:val="28"/>
        </w:rPr>
        <w:t xml:space="preserve"> год проведено </w:t>
      </w:r>
      <w:r w:rsidR="00904818" w:rsidRPr="004D3A2D">
        <w:rPr>
          <w:sz w:val="28"/>
          <w:szCs w:val="28"/>
        </w:rPr>
        <w:t>3</w:t>
      </w:r>
      <w:r w:rsidRPr="004D3A2D">
        <w:rPr>
          <w:sz w:val="28"/>
          <w:szCs w:val="28"/>
        </w:rPr>
        <w:t xml:space="preserve"> заседания Совета</w:t>
      </w:r>
      <w:r w:rsidRPr="004D3A2D">
        <w:rPr>
          <w:b/>
          <w:sz w:val="28"/>
          <w:szCs w:val="28"/>
        </w:rPr>
        <w:t xml:space="preserve">  </w:t>
      </w:r>
      <w:r w:rsidRPr="004D3A2D">
        <w:rPr>
          <w:bCs/>
          <w:sz w:val="28"/>
          <w:szCs w:val="28"/>
        </w:rPr>
        <w:t xml:space="preserve">по развитию малого и среднего предпринимательства при Администрации Атяшевского муниципального </w:t>
      </w:r>
      <w:r w:rsidRPr="004D3A2D">
        <w:rPr>
          <w:bCs/>
          <w:sz w:val="28"/>
          <w:szCs w:val="28"/>
        </w:rPr>
        <w:lastRenderedPageBreak/>
        <w:t>района</w:t>
      </w:r>
      <w:r w:rsidR="00904818" w:rsidRPr="004D3A2D">
        <w:rPr>
          <w:sz w:val="28"/>
          <w:szCs w:val="28"/>
        </w:rPr>
        <w:t>.</w:t>
      </w:r>
      <w:r w:rsidRPr="004D3A2D">
        <w:rPr>
          <w:sz w:val="28"/>
          <w:szCs w:val="28"/>
        </w:rPr>
        <w:t xml:space="preserve"> </w:t>
      </w:r>
      <w:hyperlink r:id="rId19" w:history="1">
        <w:r w:rsidR="00904818" w:rsidRPr="004D3A2D">
          <w:rPr>
            <w:rStyle w:val="ac"/>
            <w:sz w:val="28"/>
            <w:szCs w:val="28"/>
          </w:rPr>
          <w:t>Протокол № 1 заседания Совета по развитию малого и среднего предпринимательства при Администрации Атяшевского муниципального района от 16 февраля 2024 г.</w:t>
        </w:r>
      </w:hyperlink>
      <w:r w:rsidR="00904818" w:rsidRPr="004D3A2D">
        <w:rPr>
          <w:sz w:val="28"/>
          <w:szCs w:val="28"/>
        </w:rPr>
        <w:t xml:space="preserve">; </w:t>
      </w:r>
      <w:hyperlink r:id="rId20" w:history="1">
        <w:r w:rsidR="00904818" w:rsidRPr="004D3A2D">
          <w:rPr>
            <w:rStyle w:val="ac"/>
            <w:sz w:val="28"/>
            <w:szCs w:val="28"/>
          </w:rPr>
          <w:t>Протокол № 2 заседания Совета по развитию малого и среднего предпринимательства при Администрации Атяшевского муниципального района от 17 июня 2024 г.</w:t>
        </w:r>
      </w:hyperlink>
      <w:r w:rsidR="00904818" w:rsidRPr="004D3A2D">
        <w:rPr>
          <w:sz w:val="28"/>
          <w:szCs w:val="28"/>
        </w:rPr>
        <w:t>;</w:t>
      </w:r>
      <w:r w:rsidR="00904818" w:rsidRPr="004D3A2D">
        <w:rPr>
          <w:rFonts w:ascii="Calibri" w:hAnsi="Calibri"/>
          <w:sz w:val="22"/>
          <w:szCs w:val="22"/>
        </w:rPr>
        <w:t xml:space="preserve"> </w:t>
      </w:r>
      <w:hyperlink r:id="rId21" w:history="1">
        <w:r w:rsidR="00904818" w:rsidRPr="004D3A2D">
          <w:rPr>
            <w:rStyle w:val="ac"/>
            <w:sz w:val="28"/>
            <w:szCs w:val="28"/>
          </w:rPr>
          <w:t>Протокол №3 заседания Совета по развитию малого и среднего предпринимательства при Администрации Атяшевского муниципального района от 10 сентября 2024 г</w:t>
        </w:r>
      </w:hyperlink>
      <w:r w:rsidR="00904818" w:rsidRPr="004D3A2D">
        <w:rPr>
          <w:sz w:val="28"/>
          <w:szCs w:val="28"/>
        </w:rPr>
        <w:t>.</w:t>
      </w:r>
    </w:p>
    <w:p w14:paraId="47AC201E" w14:textId="77777777" w:rsidR="00202FAE" w:rsidRPr="00202FAE" w:rsidRDefault="00202FAE" w:rsidP="008C1441">
      <w:pPr>
        <w:spacing w:after="0" w:line="240" w:lineRule="auto"/>
        <w:jc w:val="both"/>
        <w:rPr>
          <w:rFonts w:ascii="Times New Roman" w:hAnsi="Times New Roman"/>
          <w:i/>
          <w:iCs/>
          <w:sz w:val="28"/>
          <w:szCs w:val="28"/>
        </w:rPr>
      </w:pPr>
    </w:p>
    <w:sectPr w:rsidR="00202FAE" w:rsidRPr="00202FAE" w:rsidSect="0026212F">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1937" w14:textId="77777777" w:rsidR="000A1DBB" w:rsidRDefault="000A1DBB" w:rsidP="006244B0">
      <w:pPr>
        <w:spacing w:after="0" w:line="240" w:lineRule="auto"/>
      </w:pPr>
      <w:r>
        <w:separator/>
      </w:r>
    </w:p>
  </w:endnote>
  <w:endnote w:type="continuationSeparator" w:id="0">
    <w:p w14:paraId="2B480079" w14:textId="77777777" w:rsidR="000A1DBB" w:rsidRDefault="000A1DBB" w:rsidP="0062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4536" w14:textId="77777777" w:rsidR="000A1DBB" w:rsidRDefault="000A1DBB" w:rsidP="006244B0">
      <w:pPr>
        <w:spacing w:after="0" w:line="240" w:lineRule="auto"/>
      </w:pPr>
      <w:r>
        <w:separator/>
      </w:r>
    </w:p>
  </w:footnote>
  <w:footnote w:type="continuationSeparator" w:id="0">
    <w:p w14:paraId="736CF717" w14:textId="77777777" w:rsidR="000A1DBB" w:rsidRDefault="000A1DBB" w:rsidP="0062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2497B"/>
    <w:multiLevelType w:val="hybridMultilevel"/>
    <w:tmpl w:val="50C61A74"/>
    <w:lvl w:ilvl="0" w:tplc="022A7D16">
      <w:start w:val="1"/>
      <w:numFmt w:val="decimal"/>
      <w:lvlText w:val="%1)"/>
      <w:lvlJc w:val="left"/>
      <w:pPr>
        <w:ind w:left="720" w:hanging="360"/>
      </w:pPr>
      <w:rPr>
        <w:rFonts w:eastAsia="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4D708E"/>
    <w:multiLevelType w:val="hybridMultilevel"/>
    <w:tmpl w:val="A2F88152"/>
    <w:lvl w:ilvl="0" w:tplc="298C6B1C">
      <w:start w:val="1"/>
      <w:numFmt w:val="decimal"/>
      <w:lvlText w:val="%1)"/>
      <w:lvlJc w:val="left"/>
      <w:pPr>
        <w:ind w:left="792" w:hanging="432"/>
      </w:pPr>
      <w:rPr>
        <w:rFonts w:eastAsia="Calibri"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F9119F"/>
    <w:multiLevelType w:val="hybridMultilevel"/>
    <w:tmpl w:val="8CC8440C"/>
    <w:lvl w:ilvl="0" w:tplc="EBA0ECF2">
      <w:start w:val="1"/>
      <w:numFmt w:val="decimal"/>
      <w:lvlText w:val="%1)"/>
      <w:lvlJc w:val="left"/>
      <w:pPr>
        <w:ind w:left="720" w:hanging="360"/>
      </w:pPr>
      <w:rPr>
        <w:rFonts w:eastAsia="Calibri"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C17DE6"/>
    <w:multiLevelType w:val="multilevel"/>
    <w:tmpl w:val="53F4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C1214"/>
    <w:multiLevelType w:val="multilevel"/>
    <w:tmpl w:val="823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501921">
    <w:abstractNumId w:val="0"/>
  </w:num>
  <w:num w:numId="2" w16cid:durableId="651913035">
    <w:abstractNumId w:val="4"/>
  </w:num>
  <w:num w:numId="3" w16cid:durableId="1970239286">
    <w:abstractNumId w:val="3"/>
  </w:num>
  <w:num w:numId="4" w16cid:durableId="242030222">
    <w:abstractNumId w:val="1"/>
  </w:num>
  <w:num w:numId="5" w16cid:durableId="96177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86"/>
    <w:rsid w:val="00000FEA"/>
    <w:rsid w:val="0001186B"/>
    <w:rsid w:val="000260CA"/>
    <w:rsid w:val="00042022"/>
    <w:rsid w:val="00057214"/>
    <w:rsid w:val="000736B9"/>
    <w:rsid w:val="00086AFD"/>
    <w:rsid w:val="00090E30"/>
    <w:rsid w:val="00093666"/>
    <w:rsid w:val="00097D4F"/>
    <w:rsid w:val="000A1DBB"/>
    <w:rsid w:val="000A1F29"/>
    <w:rsid w:val="000B4ACF"/>
    <w:rsid w:val="000C76B6"/>
    <w:rsid w:val="000D7345"/>
    <w:rsid w:val="00105578"/>
    <w:rsid w:val="001068D9"/>
    <w:rsid w:val="00124EAC"/>
    <w:rsid w:val="001455D8"/>
    <w:rsid w:val="00147186"/>
    <w:rsid w:val="0015718D"/>
    <w:rsid w:val="00164000"/>
    <w:rsid w:val="00186024"/>
    <w:rsid w:val="00187408"/>
    <w:rsid w:val="0019238B"/>
    <w:rsid w:val="001A1472"/>
    <w:rsid w:val="001B12B5"/>
    <w:rsid w:val="001E1AE8"/>
    <w:rsid w:val="001F30A4"/>
    <w:rsid w:val="001F33C8"/>
    <w:rsid w:val="001F7419"/>
    <w:rsid w:val="00200184"/>
    <w:rsid w:val="00202FAE"/>
    <w:rsid w:val="0020541B"/>
    <w:rsid w:val="00214CC2"/>
    <w:rsid w:val="002315BC"/>
    <w:rsid w:val="00242E88"/>
    <w:rsid w:val="002610FE"/>
    <w:rsid w:val="00261C1F"/>
    <w:rsid w:val="0026212F"/>
    <w:rsid w:val="0026404A"/>
    <w:rsid w:val="00264364"/>
    <w:rsid w:val="002729D4"/>
    <w:rsid w:val="002A042A"/>
    <w:rsid w:val="002C2A86"/>
    <w:rsid w:val="002C2DCE"/>
    <w:rsid w:val="002C6DBC"/>
    <w:rsid w:val="002D2BF2"/>
    <w:rsid w:val="002D2E15"/>
    <w:rsid w:val="002D3F8D"/>
    <w:rsid w:val="002F1803"/>
    <w:rsid w:val="002F65C9"/>
    <w:rsid w:val="00331484"/>
    <w:rsid w:val="00345793"/>
    <w:rsid w:val="0034597C"/>
    <w:rsid w:val="003578CF"/>
    <w:rsid w:val="00362DE4"/>
    <w:rsid w:val="00367197"/>
    <w:rsid w:val="003821C7"/>
    <w:rsid w:val="00386B8A"/>
    <w:rsid w:val="00396663"/>
    <w:rsid w:val="003A1B01"/>
    <w:rsid w:val="003B7312"/>
    <w:rsid w:val="003D36D3"/>
    <w:rsid w:val="003D3C14"/>
    <w:rsid w:val="00411084"/>
    <w:rsid w:val="00435847"/>
    <w:rsid w:val="0045170C"/>
    <w:rsid w:val="00456DA5"/>
    <w:rsid w:val="0046687C"/>
    <w:rsid w:val="00470B0E"/>
    <w:rsid w:val="004A59E5"/>
    <w:rsid w:val="004B0AB2"/>
    <w:rsid w:val="004B683F"/>
    <w:rsid w:val="004B6EA2"/>
    <w:rsid w:val="004C741E"/>
    <w:rsid w:val="004C7981"/>
    <w:rsid w:val="004D3A2D"/>
    <w:rsid w:val="004E3368"/>
    <w:rsid w:val="00503B30"/>
    <w:rsid w:val="0050591A"/>
    <w:rsid w:val="00511506"/>
    <w:rsid w:val="00514DAA"/>
    <w:rsid w:val="00535AB0"/>
    <w:rsid w:val="00542DD7"/>
    <w:rsid w:val="00551BDA"/>
    <w:rsid w:val="005537D0"/>
    <w:rsid w:val="00554685"/>
    <w:rsid w:val="00554C2F"/>
    <w:rsid w:val="00575137"/>
    <w:rsid w:val="005A711A"/>
    <w:rsid w:val="005B495E"/>
    <w:rsid w:val="005B7EC2"/>
    <w:rsid w:val="005C749B"/>
    <w:rsid w:val="005E67A4"/>
    <w:rsid w:val="005F22F3"/>
    <w:rsid w:val="005F48A1"/>
    <w:rsid w:val="00606D82"/>
    <w:rsid w:val="006119A2"/>
    <w:rsid w:val="006244B0"/>
    <w:rsid w:val="00626FF0"/>
    <w:rsid w:val="00670CAB"/>
    <w:rsid w:val="006D4B87"/>
    <w:rsid w:val="006D5AAA"/>
    <w:rsid w:val="00706EB4"/>
    <w:rsid w:val="00712D23"/>
    <w:rsid w:val="00717F0A"/>
    <w:rsid w:val="00720396"/>
    <w:rsid w:val="00726509"/>
    <w:rsid w:val="0074371B"/>
    <w:rsid w:val="0074390F"/>
    <w:rsid w:val="00753ED2"/>
    <w:rsid w:val="007618C5"/>
    <w:rsid w:val="00776BC0"/>
    <w:rsid w:val="00780A31"/>
    <w:rsid w:val="007810DE"/>
    <w:rsid w:val="00781111"/>
    <w:rsid w:val="00782827"/>
    <w:rsid w:val="00783082"/>
    <w:rsid w:val="00797455"/>
    <w:rsid w:val="007B0299"/>
    <w:rsid w:val="007C3BF1"/>
    <w:rsid w:val="007C5B05"/>
    <w:rsid w:val="007D1233"/>
    <w:rsid w:val="007E0D32"/>
    <w:rsid w:val="007F3BE4"/>
    <w:rsid w:val="007F58E9"/>
    <w:rsid w:val="008047BA"/>
    <w:rsid w:val="00824119"/>
    <w:rsid w:val="00830DAD"/>
    <w:rsid w:val="00862FEF"/>
    <w:rsid w:val="00881230"/>
    <w:rsid w:val="008950D1"/>
    <w:rsid w:val="00896938"/>
    <w:rsid w:val="008B0251"/>
    <w:rsid w:val="008C1441"/>
    <w:rsid w:val="008D4B30"/>
    <w:rsid w:val="008D50A8"/>
    <w:rsid w:val="008E7F7A"/>
    <w:rsid w:val="00901C9D"/>
    <w:rsid w:val="00904818"/>
    <w:rsid w:val="00915C62"/>
    <w:rsid w:val="00924185"/>
    <w:rsid w:val="00925F78"/>
    <w:rsid w:val="00941B33"/>
    <w:rsid w:val="009538C2"/>
    <w:rsid w:val="00953A25"/>
    <w:rsid w:val="00986F1C"/>
    <w:rsid w:val="00994723"/>
    <w:rsid w:val="009973A4"/>
    <w:rsid w:val="009A1AB6"/>
    <w:rsid w:val="009B5554"/>
    <w:rsid w:val="009C025E"/>
    <w:rsid w:val="009C796D"/>
    <w:rsid w:val="009C7F1C"/>
    <w:rsid w:val="009F6A4F"/>
    <w:rsid w:val="00A06786"/>
    <w:rsid w:val="00A1611A"/>
    <w:rsid w:val="00A21769"/>
    <w:rsid w:val="00A25A61"/>
    <w:rsid w:val="00A5249D"/>
    <w:rsid w:val="00A57878"/>
    <w:rsid w:val="00A642B1"/>
    <w:rsid w:val="00A80EFA"/>
    <w:rsid w:val="00A93479"/>
    <w:rsid w:val="00AA6617"/>
    <w:rsid w:val="00AB0590"/>
    <w:rsid w:val="00AB67FF"/>
    <w:rsid w:val="00AC4441"/>
    <w:rsid w:val="00AE6914"/>
    <w:rsid w:val="00AF12E6"/>
    <w:rsid w:val="00B07711"/>
    <w:rsid w:val="00B21900"/>
    <w:rsid w:val="00B21B66"/>
    <w:rsid w:val="00B26BCD"/>
    <w:rsid w:val="00B367E6"/>
    <w:rsid w:val="00B421E1"/>
    <w:rsid w:val="00B44119"/>
    <w:rsid w:val="00B45E83"/>
    <w:rsid w:val="00B52F3D"/>
    <w:rsid w:val="00B643F4"/>
    <w:rsid w:val="00BB1D08"/>
    <w:rsid w:val="00BD3EDD"/>
    <w:rsid w:val="00BD719C"/>
    <w:rsid w:val="00BE10DF"/>
    <w:rsid w:val="00BF1C7A"/>
    <w:rsid w:val="00C11E70"/>
    <w:rsid w:val="00C11F39"/>
    <w:rsid w:val="00C12BED"/>
    <w:rsid w:val="00C15B51"/>
    <w:rsid w:val="00C23D5B"/>
    <w:rsid w:val="00C4719A"/>
    <w:rsid w:val="00C55682"/>
    <w:rsid w:val="00C56984"/>
    <w:rsid w:val="00C6255D"/>
    <w:rsid w:val="00C94B4F"/>
    <w:rsid w:val="00CA4199"/>
    <w:rsid w:val="00CC0F67"/>
    <w:rsid w:val="00CC33E7"/>
    <w:rsid w:val="00CC6FF4"/>
    <w:rsid w:val="00CD7ED1"/>
    <w:rsid w:val="00CE1C6F"/>
    <w:rsid w:val="00CF2903"/>
    <w:rsid w:val="00CF5095"/>
    <w:rsid w:val="00CF538B"/>
    <w:rsid w:val="00D109CD"/>
    <w:rsid w:val="00D2014E"/>
    <w:rsid w:val="00D25E0C"/>
    <w:rsid w:val="00D26308"/>
    <w:rsid w:val="00D26C93"/>
    <w:rsid w:val="00D32AB9"/>
    <w:rsid w:val="00D33FB5"/>
    <w:rsid w:val="00D40383"/>
    <w:rsid w:val="00D425A1"/>
    <w:rsid w:val="00D450F6"/>
    <w:rsid w:val="00D45D21"/>
    <w:rsid w:val="00D524C4"/>
    <w:rsid w:val="00D61C4C"/>
    <w:rsid w:val="00D622AF"/>
    <w:rsid w:val="00D62AAD"/>
    <w:rsid w:val="00D72399"/>
    <w:rsid w:val="00D76E12"/>
    <w:rsid w:val="00D77411"/>
    <w:rsid w:val="00D97697"/>
    <w:rsid w:val="00DB3514"/>
    <w:rsid w:val="00DB5298"/>
    <w:rsid w:val="00DB579A"/>
    <w:rsid w:val="00DC16AF"/>
    <w:rsid w:val="00DC28B6"/>
    <w:rsid w:val="00DD143D"/>
    <w:rsid w:val="00DE0CED"/>
    <w:rsid w:val="00DE103C"/>
    <w:rsid w:val="00E32C06"/>
    <w:rsid w:val="00E37AD6"/>
    <w:rsid w:val="00E57027"/>
    <w:rsid w:val="00E66EF5"/>
    <w:rsid w:val="00E71833"/>
    <w:rsid w:val="00E767B5"/>
    <w:rsid w:val="00E852B6"/>
    <w:rsid w:val="00E85C85"/>
    <w:rsid w:val="00E87226"/>
    <w:rsid w:val="00EA07A4"/>
    <w:rsid w:val="00EC104A"/>
    <w:rsid w:val="00EE2237"/>
    <w:rsid w:val="00F01000"/>
    <w:rsid w:val="00F15681"/>
    <w:rsid w:val="00F22708"/>
    <w:rsid w:val="00F34AD8"/>
    <w:rsid w:val="00F43973"/>
    <w:rsid w:val="00F45E8A"/>
    <w:rsid w:val="00F77ABC"/>
    <w:rsid w:val="00F838B9"/>
    <w:rsid w:val="00F90149"/>
    <w:rsid w:val="00FA1DC3"/>
    <w:rsid w:val="00FC11A0"/>
    <w:rsid w:val="00FC12E5"/>
    <w:rsid w:val="00FC2C19"/>
    <w:rsid w:val="00FC4F42"/>
    <w:rsid w:val="00FC55F7"/>
    <w:rsid w:val="00FF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A854"/>
  <w15:docId w15:val="{CCA89570-AC92-4D25-8F8C-1CA673F0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6B6"/>
    <w:rPr>
      <w:rFonts w:ascii="Calibri" w:eastAsia="Times New Roman" w:hAnsi="Calibri" w:cs="Times New Roman"/>
      <w:lang w:eastAsia="ru-RU"/>
    </w:rPr>
  </w:style>
  <w:style w:type="paragraph" w:styleId="1">
    <w:name w:val="heading 1"/>
    <w:basedOn w:val="a"/>
    <w:next w:val="a"/>
    <w:link w:val="10"/>
    <w:uiPriority w:val="9"/>
    <w:qFormat/>
    <w:rsid w:val="008D4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0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72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6786"/>
    <w:pPr>
      <w:spacing w:after="0" w:line="240" w:lineRule="auto"/>
    </w:pPr>
  </w:style>
  <w:style w:type="character" w:customStyle="1" w:styleId="10">
    <w:name w:val="Заголовок 1 Знак"/>
    <w:basedOn w:val="a0"/>
    <w:link w:val="1"/>
    <w:uiPriority w:val="99"/>
    <w:rsid w:val="008D4B30"/>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link w:val="a6"/>
    <w:uiPriority w:val="34"/>
    <w:qFormat/>
    <w:rsid w:val="00AF12E6"/>
    <w:pPr>
      <w:ind w:left="720"/>
      <w:contextualSpacing/>
    </w:pPr>
  </w:style>
  <w:style w:type="character" w:customStyle="1" w:styleId="a6">
    <w:name w:val="Абзац списка Знак"/>
    <w:link w:val="a5"/>
    <w:uiPriority w:val="99"/>
    <w:locked/>
    <w:rsid w:val="00AF12E6"/>
    <w:rPr>
      <w:rFonts w:ascii="Calibri" w:eastAsia="Times New Roman" w:hAnsi="Calibri" w:cs="Times New Roman"/>
      <w:lang w:eastAsia="ru-RU"/>
    </w:rPr>
  </w:style>
  <w:style w:type="character" w:customStyle="1" w:styleId="a4">
    <w:name w:val="Без интервала Знак"/>
    <w:link w:val="a3"/>
    <w:uiPriority w:val="1"/>
    <w:locked/>
    <w:rsid w:val="00FC12E5"/>
  </w:style>
  <w:style w:type="character" w:customStyle="1" w:styleId="FontStyle18">
    <w:name w:val="Font Style18"/>
    <w:basedOn w:val="a0"/>
    <w:uiPriority w:val="99"/>
    <w:rsid w:val="004B0AB2"/>
    <w:rPr>
      <w:rFonts w:ascii="Times New Roman" w:hAnsi="Times New Roman" w:cs="Times New Roman"/>
      <w:sz w:val="26"/>
      <w:szCs w:val="26"/>
    </w:rPr>
  </w:style>
  <w:style w:type="paragraph" w:styleId="a7">
    <w:name w:val="Normal (Web)"/>
    <w:basedOn w:val="a"/>
    <w:uiPriority w:val="99"/>
    <w:qFormat/>
    <w:rsid w:val="00C12BED"/>
    <w:pPr>
      <w:spacing w:before="100" w:after="100" w:line="240" w:lineRule="auto"/>
    </w:pPr>
    <w:rPr>
      <w:rFonts w:ascii="Times New Roman" w:hAnsi="Times New Roman"/>
      <w:sz w:val="24"/>
      <w:szCs w:val="24"/>
    </w:rPr>
  </w:style>
  <w:style w:type="paragraph" w:customStyle="1" w:styleId="Default">
    <w:name w:val="Default"/>
    <w:uiPriority w:val="99"/>
    <w:rsid w:val="00EC10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0">
    <w:name w:val="Заголовок 2 Знак"/>
    <w:basedOn w:val="a0"/>
    <w:link w:val="2"/>
    <w:uiPriority w:val="9"/>
    <w:rsid w:val="00EA07A4"/>
    <w:rPr>
      <w:rFonts w:asciiTheme="majorHAnsi" w:eastAsiaTheme="majorEastAsia" w:hAnsiTheme="majorHAnsi" w:cstheme="majorBidi"/>
      <w:color w:val="365F91" w:themeColor="accent1" w:themeShade="BF"/>
      <w:sz w:val="26"/>
      <w:szCs w:val="26"/>
      <w:lang w:eastAsia="ru-RU"/>
    </w:rPr>
  </w:style>
  <w:style w:type="paragraph" w:styleId="a8">
    <w:name w:val="header"/>
    <w:basedOn w:val="a"/>
    <w:link w:val="a9"/>
    <w:uiPriority w:val="99"/>
    <w:unhideWhenUsed/>
    <w:rsid w:val="006244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44B0"/>
    <w:rPr>
      <w:rFonts w:ascii="Calibri" w:eastAsia="Times New Roman" w:hAnsi="Calibri" w:cs="Times New Roman"/>
      <w:lang w:eastAsia="ru-RU"/>
    </w:rPr>
  </w:style>
  <w:style w:type="paragraph" w:styleId="aa">
    <w:name w:val="footer"/>
    <w:basedOn w:val="a"/>
    <w:link w:val="ab"/>
    <w:uiPriority w:val="99"/>
    <w:unhideWhenUsed/>
    <w:rsid w:val="006244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44B0"/>
    <w:rPr>
      <w:rFonts w:ascii="Calibri" w:eastAsia="Times New Roman" w:hAnsi="Calibri" w:cs="Times New Roman"/>
      <w:lang w:eastAsia="ru-RU"/>
    </w:rPr>
  </w:style>
  <w:style w:type="character" w:styleId="ac">
    <w:name w:val="Hyperlink"/>
    <w:basedOn w:val="a0"/>
    <w:uiPriority w:val="99"/>
    <w:unhideWhenUsed/>
    <w:rsid w:val="00797455"/>
    <w:rPr>
      <w:color w:val="0000FF" w:themeColor="hyperlink"/>
      <w:u w:val="single"/>
    </w:rPr>
  </w:style>
  <w:style w:type="character" w:customStyle="1" w:styleId="30">
    <w:name w:val="Заголовок 3 Знак"/>
    <w:basedOn w:val="a0"/>
    <w:link w:val="3"/>
    <w:uiPriority w:val="9"/>
    <w:rsid w:val="00D72399"/>
    <w:rPr>
      <w:rFonts w:asciiTheme="majorHAnsi" w:eastAsiaTheme="majorEastAsia" w:hAnsiTheme="majorHAnsi" w:cstheme="majorBidi"/>
      <w:color w:val="243F60" w:themeColor="accent1" w:themeShade="7F"/>
      <w:sz w:val="24"/>
      <w:szCs w:val="24"/>
      <w:lang w:eastAsia="ru-RU"/>
    </w:rPr>
  </w:style>
  <w:style w:type="character" w:styleId="ad">
    <w:name w:val="annotation reference"/>
    <w:basedOn w:val="a0"/>
    <w:uiPriority w:val="99"/>
    <w:semiHidden/>
    <w:unhideWhenUsed/>
    <w:rsid w:val="008E7F7A"/>
    <w:rPr>
      <w:sz w:val="16"/>
      <w:szCs w:val="16"/>
    </w:rPr>
  </w:style>
  <w:style w:type="paragraph" w:styleId="ae">
    <w:name w:val="annotation text"/>
    <w:basedOn w:val="a"/>
    <w:link w:val="af"/>
    <w:uiPriority w:val="99"/>
    <w:semiHidden/>
    <w:unhideWhenUsed/>
    <w:rsid w:val="008E7F7A"/>
    <w:pPr>
      <w:spacing w:line="240" w:lineRule="auto"/>
    </w:pPr>
    <w:rPr>
      <w:sz w:val="20"/>
      <w:szCs w:val="20"/>
    </w:rPr>
  </w:style>
  <w:style w:type="character" w:customStyle="1" w:styleId="af">
    <w:name w:val="Текст примечания Знак"/>
    <w:basedOn w:val="a0"/>
    <w:link w:val="ae"/>
    <w:uiPriority w:val="99"/>
    <w:semiHidden/>
    <w:rsid w:val="008E7F7A"/>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8E7F7A"/>
    <w:rPr>
      <w:b/>
      <w:bCs/>
    </w:rPr>
  </w:style>
  <w:style w:type="character" w:customStyle="1" w:styleId="af1">
    <w:name w:val="Тема примечания Знак"/>
    <w:basedOn w:val="af"/>
    <w:link w:val="af0"/>
    <w:uiPriority w:val="99"/>
    <w:semiHidden/>
    <w:rsid w:val="008E7F7A"/>
    <w:rPr>
      <w:rFonts w:ascii="Calibri" w:eastAsia="Times New Roman" w:hAnsi="Calibri" w:cs="Times New Roman"/>
      <w:b/>
      <w:bCs/>
      <w:sz w:val="20"/>
      <w:szCs w:val="20"/>
      <w:lang w:eastAsia="ru-RU"/>
    </w:rPr>
  </w:style>
  <w:style w:type="character" w:styleId="af2">
    <w:name w:val="Strong"/>
    <w:basedOn w:val="a0"/>
    <w:uiPriority w:val="22"/>
    <w:qFormat/>
    <w:rsid w:val="003A1B01"/>
    <w:rPr>
      <w:b/>
      <w:bCs/>
    </w:rPr>
  </w:style>
  <w:style w:type="paragraph" w:customStyle="1" w:styleId="12">
    <w:name w:val="Основной текст12"/>
    <w:basedOn w:val="a"/>
    <w:rsid w:val="00A642B1"/>
    <w:pPr>
      <w:widowControl w:val="0"/>
      <w:shd w:val="clear" w:color="auto" w:fill="FFFFFF"/>
      <w:spacing w:before="840" w:after="0" w:line="482" w:lineRule="exact"/>
      <w:jc w:val="both"/>
    </w:pPr>
    <w:rPr>
      <w:rFonts w:ascii="Times New Roman" w:hAnsi="Times New Roman"/>
      <w:sz w:val="27"/>
      <w:szCs w:val="27"/>
    </w:rPr>
  </w:style>
  <w:style w:type="character" w:styleId="af3">
    <w:name w:val="FollowedHyperlink"/>
    <w:basedOn w:val="a0"/>
    <w:uiPriority w:val="99"/>
    <w:semiHidden/>
    <w:unhideWhenUsed/>
    <w:rsid w:val="005C749B"/>
    <w:rPr>
      <w:color w:val="800080" w:themeColor="followedHyperlink"/>
      <w:u w:val="single"/>
    </w:rPr>
  </w:style>
  <w:style w:type="paragraph" w:customStyle="1" w:styleId="s52">
    <w:name w:val="s_52"/>
    <w:basedOn w:val="a"/>
    <w:rsid w:val="008950D1"/>
    <w:pPr>
      <w:spacing w:before="100" w:beforeAutospacing="1" w:after="100" w:afterAutospacing="1" w:line="240" w:lineRule="auto"/>
    </w:pPr>
    <w:rPr>
      <w:rFonts w:ascii="Times New Roman" w:hAnsi="Times New Roman"/>
      <w:sz w:val="24"/>
      <w:szCs w:val="24"/>
    </w:rPr>
  </w:style>
  <w:style w:type="character" w:customStyle="1" w:styleId="11">
    <w:name w:val="Неразрешенное упоминание1"/>
    <w:basedOn w:val="a0"/>
    <w:uiPriority w:val="99"/>
    <w:semiHidden/>
    <w:unhideWhenUsed/>
    <w:rsid w:val="007B0299"/>
    <w:rPr>
      <w:color w:val="605E5C"/>
      <w:shd w:val="clear" w:color="auto" w:fill="E1DFDD"/>
    </w:rPr>
  </w:style>
  <w:style w:type="character" w:styleId="af4">
    <w:name w:val="Unresolved Mention"/>
    <w:basedOn w:val="a0"/>
    <w:uiPriority w:val="99"/>
    <w:semiHidden/>
    <w:unhideWhenUsed/>
    <w:rsid w:val="009F6A4F"/>
    <w:rPr>
      <w:color w:val="605E5C"/>
      <w:shd w:val="clear" w:color="auto" w:fill="E1DFDD"/>
    </w:rPr>
  </w:style>
  <w:style w:type="table" w:styleId="af5">
    <w:name w:val="Table Grid"/>
    <w:basedOn w:val="a1"/>
    <w:uiPriority w:val="59"/>
    <w:rsid w:val="0050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7635">
      <w:bodyDiv w:val="1"/>
      <w:marLeft w:val="0"/>
      <w:marRight w:val="0"/>
      <w:marTop w:val="0"/>
      <w:marBottom w:val="0"/>
      <w:divBdr>
        <w:top w:val="none" w:sz="0" w:space="0" w:color="auto"/>
        <w:left w:val="none" w:sz="0" w:space="0" w:color="auto"/>
        <w:bottom w:val="none" w:sz="0" w:space="0" w:color="auto"/>
        <w:right w:val="none" w:sz="0" w:space="0" w:color="auto"/>
      </w:divBdr>
    </w:div>
    <w:div w:id="195198231">
      <w:bodyDiv w:val="1"/>
      <w:marLeft w:val="0"/>
      <w:marRight w:val="0"/>
      <w:marTop w:val="0"/>
      <w:marBottom w:val="0"/>
      <w:divBdr>
        <w:top w:val="none" w:sz="0" w:space="0" w:color="auto"/>
        <w:left w:val="none" w:sz="0" w:space="0" w:color="auto"/>
        <w:bottom w:val="none" w:sz="0" w:space="0" w:color="auto"/>
        <w:right w:val="none" w:sz="0" w:space="0" w:color="auto"/>
      </w:divBdr>
    </w:div>
    <w:div w:id="504440673">
      <w:bodyDiv w:val="1"/>
      <w:marLeft w:val="0"/>
      <w:marRight w:val="0"/>
      <w:marTop w:val="0"/>
      <w:marBottom w:val="0"/>
      <w:divBdr>
        <w:top w:val="none" w:sz="0" w:space="0" w:color="auto"/>
        <w:left w:val="none" w:sz="0" w:space="0" w:color="auto"/>
        <w:bottom w:val="none" w:sz="0" w:space="0" w:color="auto"/>
        <w:right w:val="none" w:sz="0" w:space="0" w:color="auto"/>
      </w:divBdr>
    </w:div>
    <w:div w:id="519856206">
      <w:bodyDiv w:val="1"/>
      <w:marLeft w:val="0"/>
      <w:marRight w:val="0"/>
      <w:marTop w:val="0"/>
      <w:marBottom w:val="0"/>
      <w:divBdr>
        <w:top w:val="none" w:sz="0" w:space="0" w:color="auto"/>
        <w:left w:val="none" w:sz="0" w:space="0" w:color="auto"/>
        <w:bottom w:val="none" w:sz="0" w:space="0" w:color="auto"/>
        <w:right w:val="none" w:sz="0" w:space="0" w:color="auto"/>
      </w:divBdr>
    </w:div>
    <w:div w:id="734470846">
      <w:bodyDiv w:val="1"/>
      <w:marLeft w:val="0"/>
      <w:marRight w:val="0"/>
      <w:marTop w:val="0"/>
      <w:marBottom w:val="0"/>
      <w:divBdr>
        <w:top w:val="none" w:sz="0" w:space="0" w:color="auto"/>
        <w:left w:val="none" w:sz="0" w:space="0" w:color="auto"/>
        <w:bottom w:val="none" w:sz="0" w:space="0" w:color="auto"/>
        <w:right w:val="none" w:sz="0" w:space="0" w:color="auto"/>
      </w:divBdr>
    </w:div>
    <w:div w:id="822234907">
      <w:bodyDiv w:val="1"/>
      <w:marLeft w:val="0"/>
      <w:marRight w:val="0"/>
      <w:marTop w:val="0"/>
      <w:marBottom w:val="0"/>
      <w:divBdr>
        <w:top w:val="none" w:sz="0" w:space="0" w:color="auto"/>
        <w:left w:val="none" w:sz="0" w:space="0" w:color="auto"/>
        <w:bottom w:val="none" w:sz="0" w:space="0" w:color="auto"/>
        <w:right w:val="none" w:sz="0" w:space="0" w:color="auto"/>
      </w:divBdr>
    </w:div>
    <w:div w:id="941574301">
      <w:bodyDiv w:val="1"/>
      <w:marLeft w:val="0"/>
      <w:marRight w:val="0"/>
      <w:marTop w:val="0"/>
      <w:marBottom w:val="0"/>
      <w:divBdr>
        <w:top w:val="none" w:sz="0" w:space="0" w:color="auto"/>
        <w:left w:val="none" w:sz="0" w:space="0" w:color="auto"/>
        <w:bottom w:val="none" w:sz="0" w:space="0" w:color="auto"/>
        <w:right w:val="none" w:sz="0" w:space="0" w:color="auto"/>
      </w:divBdr>
    </w:div>
    <w:div w:id="950359562">
      <w:bodyDiv w:val="1"/>
      <w:marLeft w:val="0"/>
      <w:marRight w:val="0"/>
      <w:marTop w:val="0"/>
      <w:marBottom w:val="0"/>
      <w:divBdr>
        <w:top w:val="none" w:sz="0" w:space="0" w:color="auto"/>
        <w:left w:val="none" w:sz="0" w:space="0" w:color="auto"/>
        <w:bottom w:val="none" w:sz="0" w:space="0" w:color="auto"/>
        <w:right w:val="none" w:sz="0" w:space="0" w:color="auto"/>
      </w:divBdr>
    </w:div>
    <w:div w:id="952631822">
      <w:bodyDiv w:val="1"/>
      <w:marLeft w:val="0"/>
      <w:marRight w:val="0"/>
      <w:marTop w:val="0"/>
      <w:marBottom w:val="0"/>
      <w:divBdr>
        <w:top w:val="none" w:sz="0" w:space="0" w:color="auto"/>
        <w:left w:val="none" w:sz="0" w:space="0" w:color="auto"/>
        <w:bottom w:val="none" w:sz="0" w:space="0" w:color="auto"/>
        <w:right w:val="none" w:sz="0" w:space="0" w:color="auto"/>
      </w:divBdr>
    </w:div>
    <w:div w:id="1187065894">
      <w:bodyDiv w:val="1"/>
      <w:marLeft w:val="0"/>
      <w:marRight w:val="0"/>
      <w:marTop w:val="0"/>
      <w:marBottom w:val="0"/>
      <w:divBdr>
        <w:top w:val="none" w:sz="0" w:space="0" w:color="auto"/>
        <w:left w:val="none" w:sz="0" w:space="0" w:color="auto"/>
        <w:bottom w:val="none" w:sz="0" w:space="0" w:color="auto"/>
        <w:right w:val="none" w:sz="0" w:space="0" w:color="auto"/>
      </w:divBdr>
    </w:div>
    <w:div w:id="1277563703">
      <w:bodyDiv w:val="1"/>
      <w:marLeft w:val="0"/>
      <w:marRight w:val="0"/>
      <w:marTop w:val="0"/>
      <w:marBottom w:val="0"/>
      <w:divBdr>
        <w:top w:val="none" w:sz="0" w:space="0" w:color="auto"/>
        <w:left w:val="none" w:sz="0" w:space="0" w:color="auto"/>
        <w:bottom w:val="none" w:sz="0" w:space="0" w:color="auto"/>
        <w:right w:val="none" w:sz="0" w:space="0" w:color="auto"/>
      </w:divBdr>
    </w:div>
    <w:div w:id="1587423334">
      <w:bodyDiv w:val="1"/>
      <w:marLeft w:val="0"/>
      <w:marRight w:val="0"/>
      <w:marTop w:val="0"/>
      <w:marBottom w:val="0"/>
      <w:divBdr>
        <w:top w:val="none" w:sz="0" w:space="0" w:color="auto"/>
        <w:left w:val="none" w:sz="0" w:space="0" w:color="auto"/>
        <w:bottom w:val="none" w:sz="0" w:space="0" w:color="auto"/>
        <w:right w:val="none" w:sz="0" w:space="0" w:color="auto"/>
      </w:divBdr>
    </w:div>
    <w:div w:id="1654140937">
      <w:bodyDiv w:val="1"/>
      <w:marLeft w:val="0"/>
      <w:marRight w:val="0"/>
      <w:marTop w:val="0"/>
      <w:marBottom w:val="0"/>
      <w:divBdr>
        <w:top w:val="none" w:sz="0" w:space="0" w:color="auto"/>
        <w:left w:val="none" w:sz="0" w:space="0" w:color="auto"/>
        <w:bottom w:val="none" w:sz="0" w:space="0" w:color="auto"/>
        <w:right w:val="none" w:sz="0" w:space="0" w:color="auto"/>
      </w:divBdr>
    </w:div>
    <w:div w:id="1999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yashevskoe-r13.gosweb.gosuslugi.ru/deyatelnost/napravleniya-deyatelnosti/razvitie-konkurentsii-i-investitsionnoy-deyatelnosti/razvitie-konkurentsii/normativno-pravovye-dokumenty/dokumenty_3972.html" TargetMode="External"/><Relationship Id="rId13" Type="http://schemas.openxmlformats.org/officeDocument/2006/relationships/hyperlink" Target="https://atyashevskoe-r13.gosweb.gosuslugi.ru/deyatelnost/napravleniya-deyatelnosti/razvitie-konkurentsii-i-investitsionnoy-deyatelnosti/razvitie-konkurentsii/analiz-i-monitoring-sostoyaniya-razvitiya-konkurentnoy-sredy/dokumenty_4337.html" TargetMode="External"/><Relationship Id="rId18" Type="http://schemas.openxmlformats.org/officeDocument/2006/relationships/hyperlink" Target="https://atyashevskoe-r13.gosweb.gosuslugi.ru/deyatelnost/napravleniya-deyatelnosti/razvitie-konkurentsii-i-investitsionnoy-deyatelnosti/imuschestvennaya-podderzhka-subektov-msp/prezentatsii/" TargetMode="External"/><Relationship Id="rId3" Type="http://schemas.openxmlformats.org/officeDocument/2006/relationships/styles" Target="styles.xml"/><Relationship Id="rId21" Type="http://schemas.openxmlformats.org/officeDocument/2006/relationships/hyperlink" Target="https://atyashevskoe-r13.gosweb.gosuslugi.ru/deyatelnost/napravleniya-deyatelnosti/razvitie-konkurentsii-i-investitsionnoy-deyatelnosti/sovet-po-razvitiyu-malogo-i-srednego-predprinimatelstva/dokumenty_4006.html" TargetMode="External"/><Relationship Id="rId7" Type="http://schemas.openxmlformats.org/officeDocument/2006/relationships/endnotes" Target="endnotes.xml"/><Relationship Id="rId12" Type="http://schemas.openxmlformats.org/officeDocument/2006/relationships/hyperlink" Target="https://atyashevskoe-r13.gosweb.gosuslugi.ru/deyatelnost/napravleniya-deyatelnosti/razvitie-konkurentsii-i-investitsionnoy-deyatelnosti/razvitie-konkurentsii/analiz-i-monitoring-sostoyaniya-razvitiya-konkurentnoy-sredy/dokumenty_4341.html" TargetMode="External"/><Relationship Id="rId17" Type="http://schemas.openxmlformats.org/officeDocument/2006/relationships/hyperlink" Target="https://atyashevskoe-r13.gosweb.gosuslugi.ru/deyatelnost/napravleniya-deyatelnosti/razvitie-konkurentsii-i-investitsionnoy-deyatelnosti/imuschestvennaya-podderzhka-subektov-msp/" TargetMode="External"/><Relationship Id="rId2" Type="http://schemas.openxmlformats.org/officeDocument/2006/relationships/numbering" Target="numbering.xml"/><Relationship Id="rId16" Type="http://schemas.openxmlformats.org/officeDocument/2006/relationships/hyperlink" Target="https://atyashevo.gosuslugi.ru/deyatelnost/mery-podderzhki/mery-gosudarstvennoy-podderzhki/" TargetMode="External"/><Relationship Id="rId20" Type="http://schemas.openxmlformats.org/officeDocument/2006/relationships/hyperlink" Target="https://atyashevskoe-r13.gosweb.gosuslugi.ru/deyatelnost/napravleniya-deyatelnosti/razvitie-konkurentsii-i-investitsionnoy-deyatelnosti/sovet-po-razvitiyu-malogo-i-srednego-predprinimatelstva/dokumenty_379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yashevskoe-r13.gosweb.gosuslugi.ru/deyatelnost/napravleniya-deyatelnosti/razvitie-konkurentsii-i-investitsionnoy-deyatelnosti/razvitie-konkurentsii/analiz-i-monitoring-sostoyaniya-razvitiya-konkurentnoy-sredy/dokumenty_4338.html" TargetMode="External"/><Relationship Id="rId5" Type="http://schemas.openxmlformats.org/officeDocument/2006/relationships/webSettings" Target="webSettings.xml"/><Relationship Id="rId15" Type="http://schemas.openxmlformats.org/officeDocument/2006/relationships/hyperlink" Target="https://atyashevo.gosuslugi.ru/deyatelnost/napravleniya-deyatelnosti/zaschita-prav-potrebiteley/" TargetMode="External"/><Relationship Id="rId23" Type="http://schemas.openxmlformats.org/officeDocument/2006/relationships/theme" Target="theme/theme1.xml"/><Relationship Id="rId10" Type="http://schemas.openxmlformats.org/officeDocument/2006/relationships/hyperlink" Target="https://atyashevskoe-r13.gosweb.gosuslugi.ru/deyatelnost/napravleniya-deyatelnosti/razvitie-konkurentsii-i-investitsionnoy-deyatelnosti/razvitie-konkurentsii/" TargetMode="External"/><Relationship Id="rId19" Type="http://schemas.openxmlformats.org/officeDocument/2006/relationships/hyperlink" Target="https://atyashevskoe-r13.gosweb.gosuslugi.ru/deyatelnost/napravleniya-deyatelnosti/razvitie-konkurentsii-i-investitsionnoy-deyatelnosti/sovet-po-razvitiyu-malogo-i-srednego-predprinimatelstva/dokumenty_3531.html" TargetMode="External"/><Relationship Id="rId4" Type="http://schemas.openxmlformats.org/officeDocument/2006/relationships/settings" Target="settings.xml"/><Relationship Id="rId9" Type="http://schemas.openxmlformats.org/officeDocument/2006/relationships/hyperlink" Target="https://atyashevskoe-r13.gosweb.gosuslugi.ru/deyatelnost/napravleniya-deyatelnosti/razvitie-konkurentsii-i-investitsionnoy-deyatelnosti/razvitie-konkurentsii/analiz-i-monitoring-sostoyaniya-razvitiya-konkurentnoy-sredy/dokumenty_4341.html" TargetMode="External"/><Relationship Id="rId14" Type="http://schemas.openxmlformats.org/officeDocument/2006/relationships/hyperlink" Target="https://atyashevskoe-r13.gosweb.gosuslugi.ru/deyatelnost/napravleniya-deyatelnosti/razvitie-konkurentsii-i-investitsionnoy-deyatelnosti/razvitie-konkurentsii/analiz-i-monitoring-sostoyaniya-razvitiya-konkurentnoy-sredy/dokumenty_4336.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E2A0-7DF5-46E6-B8E9-02DB00A2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4856</Words>
  <Characters>27684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2025-04-01T06:28:00Z</dcterms:created>
  <dcterms:modified xsi:type="dcterms:W3CDTF">2025-04-01T06:28:00Z</dcterms:modified>
</cp:coreProperties>
</file>