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A84A4" w14:textId="77777777" w:rsidR="0085547A" w:rsidRPr="001E3EAF" w:rsidRDefault="0085547A" w:rsidP="0085547A">
      <w:pPr>
        <w:jc w:val="center"/>
        <w:rPr>
          <w:b/>
          <w:sz w:val="28"/>
          <w:szCs w:val="28"/>
        </w:rPr>
      </w:pPr>
      <w:r>
        <w:rPr>
          <w:b/>
          <w:sz w:val="28"/>
          <w:szCs w:val="28"/>
        </w:rPr>
        <w:t>Память</w:t>
      </w:r>
      <w:r w:rsidRPr="001E3EAF">
        <w:rPr>
          <w:b/>
          <w:sz w:val="28"/>
          <w:szCs w:val="28"/>
        </w:rPr>
        <w:t xml:space="preserve"> о   них   документы  хранят.</w:t>
      </w:r>
    </w:p>
    <w:p w14:paraId="0F1F4D0A" w14:textId="77777777" w:rsidR="0085547A" w:rsidRPr="001E3EAF" w:rsidRDefault="0085547A" w:rsidP="0085547A">
      <w:pPr>
        <w:rPr>
          <w:sz w:val="28"/>
          <w:szCs w:val="28"/>
        </w:rPr>
      </w:pPr>
    </w:p>
    <w:p w14:paraId="3EDB3AB8" w14:textId="20E9FF99" w:rsidR="0085547A" w:rsidRPr="00431AD6" w:rsidRDefault="0085547A" w:rsidP="0085547A">
      <w:pPr>
        <w:jc w:val="both"/>
        <w:rPr>
          <w:sz w:val="26"/>
          <w:szCs w:val="26"/>
        </w:rPr>
      </w:pPr>
      <w:r w:rsidRPr="00431AD6">
        <w:rPr>
          <w:sz w:val="26"/>
          <w:szCs w:val="26"/>
        </w:rPr>
        <w:t xml:space="preserve">      С  момента  окончания    Великой  Отечественной  войны  прошло   80  лет, но интерес  в  военным действиям  и их  участникам  от этого не уга</w:t>
      </w:r>
      <w:r w:rsidRPr="00431AD6">
        <w:rPr>
          <w:sz w:val="26"/>
          <w:szCs w:val="26"/>
        </w:rPr>
        <w:t>с</w:t>
      </w:r>
      <w:r w:rsidRPr="00431AD6">
        <w:rPr>
          <w:sz w:val="26"/>
          <w:szCs w:val="26"/>
        </w:rPr>
        <w:t>, а даже, наоборот, усилился</w:t>
      </w:r>
      <w:r w:rsidRPr="00431AD6">
        <w:rPr>
          <w:sz w:val="26"/>
          <w:szCs w:val="26"/>
        </w:rPr>
        <w:t>.</w:t>
      </w:r>
      <w:r w:rsidRPr="00431AD6">
        <w:rPr>
          <w:rFonts w:ascii="Calibri" w:eastAsia="Calibri" w:hAnsi="Calibri"/>
          <w:kern w:val="2"/>
          <w:sz w:val="26"/>
          <w:szCs w:val="26"/>
          <w:lang w:eastAsia="en-US"/>
        </w:rPr>
        <w:t xml:space="preserve">  </w:t>
      </w:r>
      <w:r w:rsidRPr="00431AD6">
        <w:rPr>
          <w:rFonts w:eastAsia="Calibri"/>
          <w:kern w:val="2"/>
          <w:sz w:val="26"/>
          <w:szCs w:val="26"/>
          <w:lang w:eastAsia="en-US"/>
        </w:rPr>
        <w:t>Победа в Великой  Отечественной  войне – это наша гордость и наше достояние!</w:t>
      </w:r>
    </w:p>
    <w:p w14:paraId="7B68869F" w14:textId="7001C971" w:rsidR="0085547A" w:rsidRPr="00431AD6" w:rsidRDefault="0085547A" w:rsidP="0085547A">
      <w:pPr>
        <w:jc w:val="both"/>
        <w:rPr>
          <w:sz w:val="26"/>
          <w:szCs w:val="26"/>
        </w:rPr>
      </w:pPr>
      <w:r w:rsidRPr="00431AD6">
        <w:rPr>
          <w:sz w:val="26"/>
          <w:szCs w:val="26"/>
        </w:rPr>
        <w:t xml:space="preserve">      В  муниципальном  архиве  Администрации Атяшевского муниципального района </w:t>
      </w:r>
      <w:r w:rsidR="00244AE2">
        <w:rPr>
          <w:sz w:val="26"/>
          <w:szCs w:val="26"/>
        </w:rPr>
        <w:t xml:space="preserve"> Республики Мордовия </w:t>
      </w:r>
      <w:r w:rsidRPr="00431AD6">
        <w:rPr>
          <w:sz w:val="26"/>
          <w:szCs w:val="26"/>
        </w:rPr>
        <w:t>хранятся  не только  документы  органов  местного  самоуправления района, учреждений  культуры, образования, здравоохранения, сельхозпредприятий, избирательных  комиссий, но и документы  личного  происхождения. Одни   из  них- фонды  участников  Великой  Отечественной  войны. Документы хранят уникальные   свидетельства    их жизненного пути. Являясь  участниками  Великой  Отечественной  войны, все  эти люди, кроме того, были впоследствии  активными  общественными  деятелями, благодаря  чему  их  фонды  личного  происхождения  богаты  интересными  документами.</w:t>
      </w:r>
    </w:p>
    <w:p w14:paraId="394F5E8F" w14:textId="77777777" w:rsidR="00431AD6" w:rsidRPr="00431AD6" w:rsidRDefault="0085547A" w:rsidP="0085547A">
      <w:pPr>
        <w:jc w:val="both"/>
        <w:rPr>
          <w:sz w:val="26"/>
          <w:szCs w:val="26"/>
        </w:rPr>
      </w:pPr>
      <w:r w:rsidRPr="00431AD6">
        <w:rPr>
          <w:sz w:val="26"/>
          <w:szCs w:val="26"/>
        </w:rPr>
        <w:t xml:space="preserve">      В   архиве  хранятся  документы  </w:t>
      </w:r>
      <w:r w:rsidRPr="00431AD6">
        <w:rPr>
          <w:b/>
          <w:sz w:val="26"/>
          <w:szCs w:val="26"/>
        </w:rPr>
        <w:t>Мокеева  Алексея  Евдокимовича</w:t>
      </w:r>
      <w:r w:rsidRPr="00431AD6">
        <w:rPr>
          <w:sz w:val="26"/>
          <w:szCs w:val="26"/>
        </w:rPr>
        <w:t>. Алексей  Евдокимович  родился  26 мая 1923  года  в с.Пилесево   нашего  района. Как  он  пишет  в  своей  автобиографии  28.02.2003 г. «…После  окончания  Козловского педучилища  с  1940 г. по 1941 г.  работал  учителем  арифметики  и черчения   в 5-7 классах  Атяшевского средней  школы  № 3  Мордовской  АССР». 4 декабря  1941 года его вместе с девятью  призывниками  из  Атяшевского  и Козловского  районов  отправляют  в  Армию. «… после  определенной  подготовки  с августа  1942  года  вплоть  до  окончания  Великой  Отечественной  войны  принимал  непосредственное   участие  в боях  с немецко-фашисткими  захватчиками  в  передовых частях   в  качестве  связиста- телефониста, командира   отделения- линейного  надсмотрщика…». Алексей  Евдокимович  начал  войну  в  предгорьях  Северного  Кавказа, участвовал  в  освобождении  всего  Кавказа, в  форсировании Керченского  пролива, в  освобождении  городов-геров   Керчь, Севастополь, а также Ялта. Фронтовые  дороги  Алексея  Евдокимовича  пролегли через  Белоруссию, Литву, Латвию и  Восточную  Пруссию, где и встретил  он  долгожданную  Победу.  Алексей  Евдокимович  награжден многими наградами: за  боевые  подвиги  в битве  за  Кавказ награжден  медалью «За отвагу», за освобождение  городов – героев Керчь и Севастополь  - Орденом Отечественной   войны  2  степени, за разгром  Восточно-Прусской  группировки- орденом  «Красная  Звезда» и многими  другими.  В  связи  с подготовкой  и проведением  выборов  в  Верховный  Совет  РСФСР  по просьбе  секретаря  парторганизации  части , и с согласия самого  Мокееева А.Е. , демобилизовался  он лишь  в февраля  1946 года. 26 февраля   1946 года  по рекомендации  бюро Райкома партии  был  утвержден  вторым, а 10 марта 1946 года  избран  1 –м секретарем  Козловского  райкома ВЛКСМ.  Вся  его  жизнь была  связана  с  комсомольской, партийной, общественной  работой. За  успехи  в  труде он  награжден  медалями «За  трудовую  доблесть», «За  трудовое  отличие», Почетными  грамотами  Президиума  Верховного  Совета  МАССР и др. Умер 9 февраля 2013 года.</w:t>
      </w:r>
    </w:p>
    <w:p w14:paraId="5E06A296" w14:textId="1F0EB715" w:rsidR="0085547A" w:rsidRPr="00431AD6" w:rsidRDefault="00431AD6" w:rsidP="0085547A">
      <w:pPr>
        <w:jc w:val="both"/>
        <w:rPr>
          <w:sz w:val="26"/>
          <w:szCs w:val="26"/>
        </w:rPr>
      </w:pPr>
      <w:r w:rsidRPr="00431AD6">
        <w:rPr>
          <w:sz w:val="26"/>
          <w:szCs w:val="26"/>
        </w:rPr>
        <w:t xml:space="preserve">        </w:t>
      </w:r>
      <w:r w:rsidR="0085547A" w:rsidRPr="00431AD6">
        <w:rPr>
          <w:b/>
          <w:sz w:val="26"/>
          <w:szCs w:val="26"/>
        </w:rPr>
        <w:t xml:space="preserve">Толкачев  Алексей  Иванович.  </w:t>
      </w:r>
      <w:r w:rsidR="0085547A" w:rsidRPr="00431AD6">
        <w:rPr>
          <w:sz w:val="26"/>
          <w:szCs w:val="26"/>
        </w:rPr>
        <w:t xml:space="preserve">Алексей  Иванович  родился  23 марта  1921  года  в  с.Атяшево. В  декабре  1938 года из-за  тяжелого  материального положения  семьи  он  вынужден  был  завербоваться  на  Дальний  Восток. До 1940  года проработал  в Туинском  отдельном  механизированном  лесопункте Амурской  области  в качестве  счетовода, статиста и бухгалтера. С декабря  1940  года  по июль </w:t>
      </w:r>
      <w:r w:rsidR="0085547A" w:rsidRPr="00431AD6">
        <w:rPr>
          <w:sz w:val="26"/>
          <w:szCs w:val="26"/>
        </w:rPr>
        <w:lastRenderedPageBreak/>
        <w:t>1946 год  служил  в   Армии. Участвовал  в боях  с Японскими  империалистами  в 1945 году. 3 сентября 1945 года   был  награжден  медалью «За боевые  заслуги». В армии  работал  комсоргом, парторгом  артдивизиона  и секретарем  политотдела  артбригады. После демобилизации с сентября  1946 года по сентябрь 1949 года работал  инструктором  Атяшевского  РК ВКП, затем  учился  в областной  партийной  школе  при Мордовском  Обкоме  ВКП. Он работал зав.отделом партийных, профсоюзных и комсомольских  организаций  Атяшевского   райкома партии, инструктором  Мордовского РК КПСС, секретарем  Козловского  РК  КПСС, председателем  Атяшевского райплана, председателем  колхоза  «Красный  садовод», вторым секретарем  Атяшевского  РК  КПСС…. Последние  десять лет до ухода на пенсию работал председателем  Атяшевского  РК  профсоюза  работников сельского хозяйства. После  ухода на пенсию  продолжал трудиться. Награжден Орденом Отечественной   войны  2  степени, многими  юбилейными медалями, Почетными  Грамотами. Умер 14 мая  2004 года.</w:t>
      </w:r>
    </w:p>
    <w:p w14:paraId="3F9831A1" w14:textId="77777777" w:rsidR="0085547A" w:rsidRPr="00431AD6" w:rsidRDefault="0085547A" w:rsidP="0085547A">
      <w:pPr>
        <w:jc w:val="both"/>
        <w:rPr>
          <w:sz w:val="26"/>
          <w:szCs w:val="26"/>
        </w:rPr>
      </w:pPr>
      <w:r w:rsidRPr="00431AD6">
        <w:rPr>
          <w:sz w:val="26"/>
          <w:szCs w:val="26"/>
        </w:rPr>
        <w:t xml:space="preserve">        </w:t>
      </w:r>
      <w:r w:rsidRPr="00431AD6">
        <w:rPr>
          <w:b/>
          <w:sz w:val="26"/>
          <w:szCs w:val="26"/>
        </w:rPr>
        <w:t>Казанцев  Иван  Филиппович</w:t>
      </w:r>
      <w:r w:rsidRPr="00431AD6">
        <w:rPr>
          <w:sz w:val="26"/>
          <w:szCs w:val="26"/>
        </w:rPr>
        <w:t xml:space="preserve">  родился   24  августа  1924  года  в с.Дюрки. В 1941  году  закончил  Аловскую  среднюю  школу. 9 августа  1942 года  призвался  в 169-й  Гвардейский  стрелковый  полк. Воевал  в 1 –й гвардейской  Московской  Краснознаменной   дивизии. В 1943  году  был  сильно ранен.  15 октября  1943 года  получил  Свидетельство  № 268  об освобождении  от воинской  обязанности. Вся  его дальнейшая  жизнь  была  связана  с родным  селом. В колхозе  имени  Калинина  работал  бригадиром  комплексной полеводческой  бригады. В 1966 году  был избран  депутатом Верховного Совета  СССР. Будучи  депутатом, к нему  обращались с самыми разными просьбами, о чем свидетельствует  сохранившаяся  папка с перепиской. Иван  Филиппович  помогал  в решении вопросов простым  жителям, родному  колхозу, а также  другим  хозяйствам  района.  Награжден  Орденом  Отечественной  войны 1 степени, Орденом Ленина, Орденом  Трудового Красного знамени, многими  юбилейными медалями, Золотыми, Серебряными, Бронзовой   медалями  «За достигнутые  успехи  в развитии народного хозяйства СССР», знаком «Ударник  девятой  пятилетки», знаком «Победитель  социалистического соревнования  1973 года», многими Почетными Грамотами. Умер 13 апреля  2000 года.</w:t>
      </w:r>
    </w:p>
    <w:p w14:paraId="4CB4BEDC" w14:textId="77777777" w:rsidR="0085547A" w:rsidRPr="00431AD6" w:rsidRDefault="0085547A" w:rsidP="0085547A">
      <w:pPr>
        <w:jc w:val="both"/>
        <w:rPr>
          <w:sz w:val="26"/>
          <w:szCs w:val="26"/>
        </w:rPr>
      </w:pPr>
      <w:r w:rsidRPr="00431AD6">
        <w:rPr>
          <w:sz w:val="26"/>
          <w:szCs w:val="26"/>
        </w:rPr>
        <w:t xml:space="preserve">        Идут  годы…Уходят  из  жизни те, кто был свидетелем  той  страшной  войны. Задача  современного   поколения  не  забыть  самим   и сохранить  для  потомков память о них, их личные  документы, которые  помогают  раскрыть  прошлое  через  призму  личности  отдельного  человека. И особенно  важно, что эти люди  не только  защитили  Родину, но и после  войны   оставили  существенный  след  в  общественной   и культурной   жизни нашего района.</w:t>
      </w:r>
    </w:p>
    <w:p w14:paraId="4D0AE1CD" w14:textId="77777777" w:rsidR="0085547A" w:rsidRPr="00431AD6" w:rsidRDefault="0085547A" w:rsidP="0085547A">
      <w:pPr>
        <w:jc w:val="both"/>
        <w:rPr>
          <w:sz w:val="26"/>
          <w:szCs w:val="26"/>
        </w:rPr>
      </w:pPr>
      <w:r w:rsidRPr="00431AD6">
        <w:rPr>
          <w:sz w:val="26"/>
          <w:szCs w:val="26"/>
        </w:rPr>
        <w:t xml:space="preserve">         </w:t>
      </w:r>
    </w:p>
    <w:p w14:paraId="3585542F" w14:textId="77777777" w:rsidR="0085547A" w:rsidRPr="00431AD6" w:rsidRDefault="0085547A" w:rsidP="0085547A">
      <w:pPr>
        <w:jc w:val="both"/>
        <w:rPr>
          <w:rFonts w:eastAsia="Calibri"/>
          <w:kern w:val="2"/>
          <w:sz w:val="26"/>
          <w:szCs w:val="26"/>
          <w:lang w:eastAsia="en-US"/>
        </w:rPr>
      </w:pPr>
      <w:r w:rsidRPr="00431AD6">
        <w:rPr>
          <w:rFonts w:eastAsia="Calibri"/>
          <w:kern w:val="2"/>
          <w:sz w:val="26"/>
          <w:szCs w:val="26"/>
          <w:lang w:eastAsia="en-US"/>
        </w:rPr>
        <w:t xml:space="preserve">                                                                          </w:t>
      </w:r>
    </w:p>
    <w:p w14:paraId="56FB5954" w14:textId="77777777" w:rsidR="0085547A" w:rsidRPr="00431AD6" w:rsidRDefault="0085547A" w:rsidP="0085547A">
      <w:pPr>
        <w:jc w:val="both"/>
        <w:rPr>
          <w:rFonts w:eastAsia="Calibri"/>
          <w:kern w:val="2"/>
          <w:sz w:val="26"/>
          <w:szCs w:val="26"/>
          <w:lang w:eastAsia="en-US"/>
        </w:rPr>
      </w:pPr>
      <w:r w:rsidRPr="00431AD6">
        <w:rPr>
          <w:rFonts w:eastAsia="Calibri"/>
          <w:kern w:val="2"/>
          <w:sz w:val="26"/>
          <w:szCs w:val="26"/>
          <w:lang w:eastAsia="en-US"/>
        </w:rPr>
        <w:t xml:space="preserve">                                                                          О.Н.Лияскина, консультант                                                                                                                                                                                                                           </w:t>
      </w:r>
    </w:p>
    <w:p w14:paraId="039EC595" w14:textId="77777777" w:rsidR="0085547A" w:rsidRPr="00431AD6" w:rsidRDefault="0085547A" w:rsidP="0085547A">
      <w:pPr>
        <w:jc w:val="both"/>
        <w:rPr>
          <w:rFonts w:eastAsia="Calibri"/>
          <w:kern w:val="2"/>
          <w:sz w:val="26"/>
          <w:szCs w:val="26"/>
          <w:lang w:eastAsia="en-US"/>
        </w:rPr>
      </w:pPr>
      <w:r w:rsidRPr="00431AD6">
        <w:rPr>
          <w:rFonts w:eastAsia="Calibri"/>
          <w:kern w:val="2"/>
          <w:sz w:val="26"/>
          <w:szCs w:val="26"/>
          <w:lang w:eastAsia="en-US"/>
        </w:rPr>
        <w:t xml:space="preserve">                                                                          муниципального архива Администрации</w:t>
      </w:r>
    </w:p>
    <w:p w14:paraId="7D0EA557" w14:textId="77777777" w:rsidR="0085547A" w:rsidRPr="00431AD6" w:rsidRDefault="0085547A" w:rsidP="0085547A">
      <w:pPr>
        <w:jc w:val="both"/>
        <w:rPr>
          <w:rFonts w:eastAsia="Calibri"/>
          <w:kern w:val="2"/>
          <w:sz w:val="26"/>
          <w:szCs w:val="26"/>
          <w:lang w:eastAsia="en-US"/>
        </w:rPr>
      </w:pPr>
      <w:r w:rsidRPr="00431AD6">
        <w:rPr>
          <w:rFonts w:eastAsia="Calibri"/>
          <w:kern w:val="2"/>
          <w:sz w:val="26"/>
          <w:szCs w:val="26"/>
          <w:lang w:eastAsia="en-US"/>
        </w:rPr>
        <w:t xml:space="preserve">                                                                          Атяшевского муниципального района</w:t>
      </w:r>
    </w:p>
    <w:p w14:paraId="35E9EDFF" w14:textId="77777777" w:rsidR="0085547A" w:rsidRPr="00431AD6" w:rsidRDefault="0085547A" w:rsidP="0085547A">
      <w:pPr>
        <w:jc w:val="both"/>
        <w:rPr>
          <w:rFonts w:eastAsia="Calibri"/>
          <w:kern w:val="2"/>
          <w:sz w:val="26"/>
          <w:szCs w:val="26"/>
          <w:lang w:eastAsia="en-US"/>
        </w:rPr>
      </w:pPr>
      <w:r w:rsidRPr="00431AD6">
        <w:rPr>
          <w:rFonts w:eastAsia="Calibri"/>
          <w:kern w:val="2"/>
          <w:sz w:val="26"/>
          <w:szCs w:val="26"/>
          <w:lang w:eastAsia="en-US"/>
        </w:rPr>
        <w:t xml:space="preserve">                                                                          Республики Мордовия</w:t>
      </w:r>
    </w:p>
    <w:p w14:paraId="6A5C1EFC" w14:textId="77777777" w:rsidR="0085547A" w:rsidRPr="00431AD6" w:rsidRDefault="0085547A" w:rsidP="0085547A">
      <w:pPr>
        <w:jc w:val="both"/>
        <w:rPr>
          <w:sz w:val="26"/>
          <w:szCs w:val="26"/>
        </w:rPr>
      </w:pPr>
    </w:p>
    <w:p w14:paraId="6B1D9118" w14:textId="77777777" w:rsidR="0085547A" w:rsidRPr="00431AD6" w:rsidRDefault="0085547A" w:rsidP="0085547A">
      <w:pPr>
        <w:jc w:val="both"/>
        <w:rPr>
          <w:sz w:val="26"/>
          <w:szCs w:val="26"/>
        </w:rPr>
      </w:pPr>
      <w:r w:rsidRPr="00431AD6">
        <w:rPr>
          <w:sz w:val="26"/>
          <w:szCs w:val="26"/>
        </w:rPr>
        <w:t xml:space="preserve">                                                       </w:t>
      </w:r>
    </w:p>
    <w:p w14:paraId="685446F8" w14:textId="77777777" w:rsidR="0085547A" w:rsidRPr="00431AD6" w:rsidRDefault="0085547A" w:rsidP="0085547A">
      <w:pPr>
        <w:jc w:val="both"/>
        <w:rPr>
          <w:sz w:val="26"/>
          <w:szCs w:val="26"/>
        </w:rPr>
      </w:pPr>
    </w:p>
    <w:p w14:paraId="04337EAD" w14:textId="77777777" w:rsidR="0085547A" w:rsidRPr="00431AD6" w:rsidRDefault="0085547A" w:rsidP="0085547A">
      <w:pPr>
        <w:jc w:val="both"/>
        <w:rPr>
          <w:sz w:val="26"/>
          <w:szCs w:val="26"/>
        </w:rPr>
      </w:pPr>
    </w:p>
    <w:p w14:paraId="5D677F2C" w14:textId="77777777" w:rsidR="005E1798" w:rsidRPr="00431AD6" w:rsidRDefault="005E1798">
      <w:pPr>
        <w:rPr>
          <w:sz w:val="26"/>
          <w:szCs w:val="26"/>
        </w:rPr>
      </w:pPr>
    </w:p>
    <w:sectPr w:rsidR="005E1798" w:rsidRPr="00431A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798"/>
    <w:rsid w:val="00244AE2"/>
    <w:rsid w:val="00431AD6"/>
    <w:rsid w:val="00564170"/>
    <w:rsid w:val="005E1798"/>
    <w:rsid w:val="0085547A"/>
    <w:rsid w:val="00892E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B6FBC"/>
  <w15:chartTrackingRefBased/>
  <w15:docId w15:val="{B79469F5-52D5-48D8-8EB5-810DB2813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547A"/>
    <w:pPr>
      <w:spacing w:after="0" w:line="240" w:lineRule="auto"/>
    </w:pPr>
    <w:rPr>
      <w:rFonts w:ascii="Times New Roman" w:eastAsia="Times New Roman" w:hAnsi="Times New Roman" w:cs="Times New Roman"/>
      <w:kern w:val="0"/>
      <w:lang w:eastAsia="ru-RU"/>
      <w14:ligatures w14:val="none"/>
    </w:rPr>
  </w:style>
  <w:style w:type="paragraph" w:styleId="1">
    <w:name w:val="heading 1"/>
    <w:basedOn w:val="a"/>
    <w:next w:val="a"/>
    <w:link w:val="10"/>
    <w:uiPriority w:val="9"/>
    <w:qFormat/>
    <w:rsid w:val="005E1798"/>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5E1798"/>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5E1798"/>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5E1798"/>
    <w:pPr>
      <w:keepNext/>
      <w:keepLines/>
      <w:spacing w:before="80" w:after="40" w:line="278" w:lineRule="auto"/>
      <w:outlineLvl w:val="3"/>
    </w:pPr>
    <w:rPr>
      <w:rFonts w:asciiTheme="minorHAnsi" w:eastAsiaTheme="majorEastAsia" w:hAnsiTheme="minorHAnsi" w:cstheme="majorBidi"/>
      <w:i/>
      <w:iCs/>
      <w:color w:val="2F5496" w:themeColor="accent1" w:themeShade="BF"/>
      <w:kern w:val="2"/>
      <w:lang w:eastAsia="en-US"/>
      <w14:ligatures w14:val="standardContextual"/>
    </w:rPr>
  </w:style>
  <w:style w:type="paragraph" w:styleId="5">
    <w:name w:val="heading 5"/>
    <w:basedOn w:val="a"/>
    <w:next w:val="a"/>
    <w:link w:val="50"/>
    <w:uiPriority w:val="9"/>
    <w:semiHidden/>
    <w:unhideWhenUsed/>
    <w:qFormat/>
    <w:rsid w:val="005E1798"/>
    <w:pPr>
      <w:keepNext/>
      <w:keepLines/>
      <w:spacing w:before="80" w:after="40" w:line="278" w:lineRule="auto"/>
      <w:outlineLvl w:val="4"/>
    </w:pPr>
    <w:rPr>
      <w:rFonts w:asciiTheme="minorHAnsi" w:eastAsiaTheme="majorEastAsia" w:hAnsiTheme="minorHAnsi" w:cstheme="majorBidi"/>
      <w:color w:val="2F5496" w:themeColor="accent1" w:themeShade="BF"/>
      <w:kern w:val="2"/>
      <w:lang w:eastAsia="en-US"/>
      <w14:ligatures w14:val="standardContextual"/>
    </w:rPr>
  </w:style>
  <w:style w:type="paragraph" w:styleId="6">
    <w:name w:val="heading 6"/>
    <w:basedOn w:val="a"/>
    <w:next w:val="a"/>
    <w:link w:val="60"/>
    <w:uiPriority w:val="9"/>
    <w:semiHidden/>
    <w:unhideWhenUsed/>
    <w:qFormat/>
    <w:rsid w:val="005E1798"/>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7">
    <w:name w:val="heading 7"/>
    <w:basedOn w:val="a"/>
    <w:next w:val="a"/>
    <w:link w:val="70"/>
    <w:uiPriority w:val="9"/>
    <w:semiHidden/>
    <w:unhideWhenUsed/>
    <w:qFormat/>
    <w:rsid w:val="005E1798"/>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8">
    <w:name w:val="heading 8"/>
    <w:basedOn w:val="a"/>
    <w:next w:val="a"/>
    <w:link w:val="80"/>
    <w:uiPriority w:val="9"/>
    <w:semiHidden/>
    <w:unhideWhenUsed/>
    <w:qFormat/>
    <w:rsid w:val="005E1798"/>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9">
    <w:name w:val="heading 9"/>
    <w:basedOn w:val="a"/>
    <w:next w:val="a"/>
    <w:link w:val="90"/>
    <w:uiPriority w:val="9"/>
    <w:semiHidden/>
    <w:unhideWhenUsed/>
    <w:qFormat/>
    <w:rsid w:val="005E1798"/>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179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5E179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5E179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5E1798"/>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5E1798"/>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5E179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E1798"/>
    <w:rPr>
      <w:rFonts w:eastAsiaTheme="majorEastAsia" w:cstheme="majorBidi"/>
      <w:color w:val="595959" w:themeColor="text1" w:themeTint="A6"/>
    </w:rPr>
  </w:style>
  <w:style w:type="character" w:customStyle="1" w:styleId="80">
    <w:name w:val="Заголовок 8 Знак"/>
    <w:basedOn w:val="a0"/>
    <w:link w:val="8"/>
    <w:uiPriority w:val="9"/>
    <w:semiHidden/>
    <w:rsid w:val="005E179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E1798"/>
    <w:rPr>
      <w:rFonts w:eastAsiaTheme="majorEastAsia" w:cstheme="majorBidi"/>
      <w:color w:val="272727" w:themeColor="text1" w:themeTint="D8"/>
    </w:rPr>
  </w:style>
  <w:style w:type="paragraph" w:styleId="a3">
    <w:name w:val="Title"/>
    <w:basedOn w:val="a"/>
    <w:next w:val="a"/>
    <w:link w:val="a4"/>
    <w:uiPriority w:val="10"/>
    <w:qFormat/>
    <w:rsid w:val="005E1798"/>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Заголовок Знак"/>
    <w:basedOn w:val="a0"/>
    <w:link w:val="a3"/>
    <w:uiPriority w:val="10"/>
    <w:rsid w:val="005E17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1798"/>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6">
    <w:name w:val="Подзаголовок Знак"/>
    <w:basedOn w:val="a0"/>
    <w:link w:val="a5"/>
    <w:uiPriority w:val="11"/>
    <w:rsid w:val="005E179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E1798"/>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22">
    <w:name w:val="Цитата 2 Знак"/>
    <w:basedOn w:val="a0"/>
    <w:link w:val="21"/>
    <w:uiPriority w:val="29"/>
    <w:rsid w:val="005E1798"/>
    <w:rPr>
      <w:i/>
      <w:iCs/>
      <w:color w:val="404040" w:themeColor="text1" w:themeTint="BF"/>
    </w:rPr>
  </w:style>
  <w:style w:type="paragraph" w:styleId="a7">
    <w:name w:val="List Paragraph"/>
    <w:basedOn w:val="a"/>
    <w:uiPriority w:val="34"/>
    <w:qFormat/>
    <w:rsid w:val="005E1798"/>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a8">
    <w:name w:val="Intense Emphasis"/>
    <w:basedOn w:val="a0"/>
    <w:uiPriority w:val="21"/>
    <w:qFormat/>
    <w:rsid w:val="005E1798"/>
    <w:rPr>
      <w:i/>
      <w:iCs/>
      <w:color w:val="2F5496" w:themeColor="accent1" w:themeShade="BF"/>
    </w:rPr>
  </w:style>
  <w:style w:type="paragraph" w:styleId="a9">
    <w:name w:val="Intense Quote"/>
    <w:basedOn w:val="a"/>
    <w:next w:val="a"/>
    <w:link w:val="aa"/>
    <w:uiPriority w:val="30"/>
    <w:qFormat/>
    <w:rsid w:val="005E1798"/>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lang w:eastAsia="en-US"/>
      <w14:ligatures w14:val="standardContextual"/>
    </w:rPr>
  </w:style>
  <w:style w:type="character" w:customStyle="1" w:styleId="aa">
    <w:name w:val="Выделенная цитата Знак"/>
    <w:basedOn w:val="a0"/>
    <w:link w:val="a9"/>
    <w:uiPriority w:val="30"/>
    <w:rsid w:val="005E1798"/>
    <w:rPr>
      <w:i/>
      <w:iCs/>
      <w:color w:val="2F5496" w:themeColor="accent1" w:themeShade="BF"/>
    </w:rPr>
  </w:style>
  <w:style w:type="character" w:styleId="ab">
    <w:name w:val="Intense Reference"/>
    <w:basedOn w:val="a0"/>
    <w:uiPriority w:val="32"/>
    <w:qFormat/>
    <w:rsid w:val="005E17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1046</Words>
  <Characters>5968</Characters>
  <Application>Microsoft Office Word</Application>
  <DocSecurity>0</DocSecurity>
  <Lines>49</Lines>
  <Paragraphs>13</Paragraphs>
  <ScaleCrop>false</ScaleCrop>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2025-05-05T13:45:00Z</dcterms:created>
  <dcterms:modified xsi:type="dcterms:W3CDTF">2025-05-05T13:49:00Z</dcterms:modified>
</cp:coreProperties>
</file>