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5F64D" w14:textId="77777777" w:rsidR="00E55B56" w:rsidRPr="00E55B56" w:rsidRDefault="00E55B56" w:rsidP="00E55B56">
      <w:pPr>
        <w:shd w:val="clear" w:color="auto" w:fill="FFFFFF"/>
        <w:tabs>
          <w:tab w:val="left" w:pos="1046"/>
        </w:tabs>
        <w:jc w:val="center"/>
        <w:rPr>
          <w:bCs/>
          <w:sz w:val="36"/>
        </w:rPr>
      </w:pPr>
      <w:r w:rsidRPr="00E55B56">
        <w:rPr>
          <w:bCs/>
          <w:sz w:val="48"/>
          <w:szCs w:val="48"/>
        </w:rPr>
        <w:t>П О С Т А Н О В Л Е Н И Е</w:t>
      </w:r>
    </w:p>
    <w:p w14:paraId="7136C076" w14:textId="77777777" w:rsidR="00E55B56" w:rsidRPr="00E55B56" w:rsidRDefault="00E55B56" w:rsidP="00E55B56">
      <w:pPr>
        <w:keepNext/>
        <w:jc w:val="center"/>
        <w:outlineLvl w:val="4"/>
        <w:rPr>
          <w:bCs/>
          <w:sz w:val="34"/>
          <w:szCs w:val="34"/>
        </w:rPr>
      </w:pPr>
    </w:p>
    <w:p w14:paraId="5C825C90" w14:textId="77777777" w:rsidR="00E55B56" w:rsidRPr="00E55B56" w:rsidRDefault="00E55B56" w:rsidP="00E55B56">
      <w:pPr>
        <w:keepNext/>
        <w:jc w:val="center"/>
        <w:outlineLvl w:val="4"/>
        <w:rPr>
          <w:b w:val="0"/>
          <w:sz w:val="34"/>
          <w:szCs w:val="34"/>
        </w:rPr>
      </w:pPr>
      <w:r w:rsidRPr="00E55B56">
        <w:rPr>
          <w:b w:val="0"/>
          <w:sz w:val="34"/>
          <w:szCs w:val="34"/>
        </w:rPr>
        <w:t>АДМИНИСТРАЦИИ АТЯШЕВСКОГО</w:t>
      </w:r>
    </w:p>
    <w:p w14:paraId="1025D728" w14:textId="77777777" w:rsidR="00E55B56" w:rsidRPr="00E55B56" w:rsidRDefault="00E55B56" w:rsidP="00E55B56">
      <w:pPr>
        <w:keepNext/>
        <w:jc w:val="center"/>
        <w:outlineLvl w:val="4"/>
        <w:rPr>
          <w:b w:val="0"/>
          <w:sz w:val="34"/>
          <w:szCs w:val="34"/>
        </w:rPr>
      </w:pPr>
      <w:r w:rsidRPr="00E55B56">
        <w:rPr>
          <w:b w:val="0"/>
          <w:sz w:val="34"/>
          <w:szCs w:val="34"/>
        </w:rPr>
        <w:t xml:space="preserve">МУНИЦИПАЛЬНОГО РАЙОНА  </w:t>
      </w:r>
    </w:p>
    <w:p w14:paraId="16BBE104" w14:textId="77777777" w:rsidR="00E55B56" w:rsidRPr="00E55B56" w:rsidRDefault="00E55B56" w:rsidP="00E55B56">
      <w:pPr>
        <w:keepNext/>
        <w:jc w:val="center"/>
        <w:outlineLvl w:val="4"/>
        <w:rPr>
          <w:b w:val="0"/>
          <w:sz w:val="34"/>
          <w:szCs w:val="34"/>
        </w:rPr>
      </w:pPr>
      <w:r w:rsidRPr="00E55B56">
        <w:rPr>
          <w:b w:val="0"/>
          <w:sz w:val="34"/>
          <w:szCs w:val="34"/>
        </w:rPr>
        <w:t>РЕСПУБЛИКИ МОРДОВИЯ</w:t>
      </w:r>
    </w:p>
    <w:p w14:paraId="6C69A1AA" w14:textId="5EF0D945" w:rsidR="00DA7382" w:rsidRDefault="00DA7382" w:rsidP="00DA7382">
      <w:pPr>
        <w:tabs>
          <w:tab w:val="left" w:pos="7950"/>
        </w:tabs>
        <w:jc w:val="both"/>
        <w:rPr>
          <w:b w:val="0"/>
        </w:rPr>
      </w:pPr>
      <w:r>
        <w:rPr>
          <w:b w:val="0"/>
        </w:rPr>
        <w:t>17.07.2024 г.</w:t>
      </w:r>
      <w:r>
        <w:rPr>
          <w:b w:val="0"/>
        </w:rPr>
        <w:tab/>
        <w:t>336</w:t>
      </w:r>
    </w:p>
    <w:p w14:paraId="57916E40" w14:textId="0F890C75" w:rsidR="00E55B56" w:rsidRPr="00E55B56" w:rsidRDefault="00E55B56" w:rsidP="00DA7382">
      <w:pPr>
        <w:jc w:val="both"/>
      </w:pPr>
      <w:r w:rsidRPr="00E55B56">
        <w:t xml:space="preserve">____________                                                                            №_________    </w:t>
      </w:r>
    </w:p>
    <w:p w14:paraId="013F72C8" w14:textId="77777777" w:rsidR="00E55B56" w:rsidRPr="00E55B56" w:rsidRDefault="00E55B56" w:rsidP="00E55B56">
      <w:pPr>
        <w:jc w:val="center"/>
      </w:pPr>
    </w:p>
    <w:p w14:paraId="7A231AD9" w14:textId="77777777" w:rsidR="00E55B56" w:rsidRDefault="00E55B56" w:rsidP="00A21EE0">
      <w:pPr>
        <w:jc w:val="center"/>
      </w:pPr>
    </w:p>
    <w:p w14:paraId="2FC9FFE1" w14:textId="77777777" w:rsidR="00E55B56" w:rsidRDefault="00E55B56" w:rsidP="00A21EE0">
      <w:pPr>
        <w:jc w:val="center"/>
      </w:pPr>
    </w:p>
    <w:p w14:paraId="736A224B" w14:textId="77777777" w:rsidR="00467B59" w:rsidRDefault="00A21EE0" w:rsidP="00A21EE0">
      <w:pPr>
        <w:jc w:val="center"/>
      </w:pPr>
      <w:r w:rsidRPr="00A21EE0">
        <w:t xml:space="preserve">О внесении изменений </w:t>
      </w:r>
    </w:p>
    <w:p w14:paraId="49B282FE" w14:textId="77777777" w:rsidR="00A21EE0" w:rsidRPr="00A413A9" w:rsidRDefault="00A21EE0" w:rsidP="00E55B56">
      <w:pPr>
        <w:jc w:val="center"/>
      </w:pPr>
      <w:r w:rsidRPr="00A21EE0">
        <w:t xml:space="preserve">в постановление администрации </w:t>
      </w:r>
      <w:r w:rsidR="00E55B56">
        <w:t>Атяшевского</w:t>
      </w:r>
      <w:r>
        <w:t xml:space="preserve"> </w:t>
      </w:r>
      <w:r w:rsidRPr="00A21EE0">
        <w:t>муниципального</w:t>
      </w:r>
      <w:r>
        <w:t xml:space="preserve"> района Республики Мордовия от </w:t>
      </w:r>
      <w:r w:rsidR="00E55B56">
        <w:t>03</w:t>
      </w:r>
      <w:r>
        <w:t>.0</w:t>
      </w:r>
      <w:r w:rsidR="00E55B56">
        <w:t>5</w:t>
      </w:r>
      <w:r>
        <w:t>.2024 №20</w:t>
      </w:r>
      <w:r w:rsidR="00E52243">
        <w:t>3</w:t>
      </w:r>
      <w:r>
        <w:t xml:space="preserve"> «</w:t>
      </w:r>
      <w:r w:rsidR="00E52243" w:rsidRPr="00E52243">
        <w:t xml:space="preserve">Надземный газопровод высокого давления и среднего давления, ГРПШ-03БМVI 1ШТ., ГРПШ-400-01-1ШТ., ГРПШ-6-4ШТ., Атяшевского района д. </w:t>
      </w:r>
      <w:proofErr w:type="spellStart"/>
      <w:r w:rsidR="00E52243" w:rsidRPr="00E52243">
        <w:t>Елхи</w:t>
      </w:r>
      <w:proofErr w:type="spellEnd"/>
      <w:r w:rsidR="00E52243" w:rsidRPr="00E52243">
        <w:t>»</w:t>
      </w:r>
    </w:p>
    <w:p w14:paraId="60582BE7" w14:textId="77777777" w:rsidR="00A21EE0" w:rsidRDefault="00A21EE0" w:rsidP="00A21EE0">
      <w:pPr>
        <w:jc w:val="center"/>
      </w:pPr>
    </w:p>
    <w:p w14:paraId="319930C2" w14:textId="77777777" w:rsidR="00467B59" w:rsidRPr="00467B59" w:rsidRDefault="00467B59" w:rsidP="00467B59">
      <w:pPr>
        <w:ind w:firstLine="709"/>
        <w:jc w:val="both"/>
        <w:rPr>
          <w:b w:val="0"/>
        </w:rPr>
      </w:pPr>
      <w:r w:rsidRPr="00467B59">
        <w:rPr>
          <w:b w:val="0"/>
        </w:rPr>
        <w:t xml:space="preserve">В соответствии главой V.7 Земельного кодекса Российской Федерации от 25 октября 2001 года №136-ФЗ, Федеральными законами от 03 августа 2018 года №342-ФЗ «О внесении изменений в Градостроительный кодекс Российской Феде-рации и отдельные законодательные акты Российской Федерации», от 06 октября 2003 года №131-ФЗ «Об общих принципах организации местного самоуправления в Российской Федерации», от 25 октября 2001 года №137-ФЗ «О введении в действие Земельного кодекса Российской Федерации», </w:t>
      </w:r>
      <w:r>
        <w:rPr>
          <w:b w:val="0"/>
        </w:rPr>
        <w:t>уведомления ф</w:t>
      </w:r>
      <w:r w:rsidRPr="00467B59">
        <w:rPr>
          <w:b w:val="0"/>
        </w:rPr>
        <w:t>илиала ППК «</w:t>
      </w:r>
      <w:proofErr w:type="spellStart"/>
      <w:r w:rsidRPr="00467B59">
        <w:rPr>
          <w:b w:val="0"/>
        </w:rPr>
        <w:t>Роскадастр</w:t>
      </w:r>
      <w:proofErr w:type="spellEnd"/>
      <w:r w:rsidRPr="00467B59">
        <w:rPr>
          <w:b w:val="0"/>
        </w:rPr>
        <w:t xml:space="preserve">» по </w:t>
      </w:r>
      <w:r>
        <w:rPr>
          <w:b w:val="0"/>
        </w:rPr>
        <w:t>Республике Мордовия о</w:t>
      </w:r>
      <w:r w:rsidRPr="00467B59">
        <w:rPr>
          <w:b w:val="0"/>
        </w:rPr>
        <w:t>т</w:t>
      </w:r>
      <w:r w:rsidRPr="00467B59">
        <w:t xml:space="preserve"> </w:t>
      </w:r>
      <w:r w:rsidR="00E52243" w:rsidRPr="00E52243">
        <w:rPr>
          <w:b w:val="0"/>
          <w:bCs/>
        </w:rPr>
        <w:t>06 июня</w:t>
      </w:r>
      <w:r w:rsidRPr="00467B59">
        <w:rPr>
          <w:b w:val="0"/>
        </w:rPr>
        <w:t xml:space="preserve"> 2024 г. №</w:t>
      </w:r>
      <w:r w:rsidR="00E52243" w:rsidRPr="00E52243">
        <w:t xml:space="preserve"> </w:t>
      </w:r>
      <w:r w:rsidR="00E52243" w:rsidRPr="00E52243">
        <w:rPr>
          <w:b w:val="0"/>
        </w:rPr>
        <w:t>№ КУВД-001/2024-23789044/1</w:t>
      </w:r>
      <w:r>
        <w:rPr>
          <w:b w:val="0"/>
        </w:rPr>
        <w:t xml:space="preserve">, ходатайства ООО «ИНВЕСТ-ТРЕЙДХАУС» </w:t>
      </w:r>
    </w:p>
    <w:p w14:paraId="5CF05545" w14:textId="77777777" w:rsidR="00467B59" w:rsidRDefault="00467B59" w:rsidP="00F5071A">
      <w:pPr>
        <w:ind w:firstLine="709"/>
        <w:jc w:val="both"/>
        <w:rPr>
          <w:b w:val="0"/>
        </w:rPr>
      </w:pPr>
    </w:p>
    <w:p w14:paraId="0B042D42" w14:textId="77777777" w:rsidR="00A21EE0" w:rsidRDefault="00A21EE0" w:rsidP="00A21EE0">
      <w:pPr>
        <w:ind w:firstLine="709"/>
        <w:jc w:val="both"/>
        <w:rPr>
          <w:b w:val="0"/>
        </w:rPr>
      </w:pPr>
      <w:r w:rsidRPr="00A21EE0">
        <w:rPr>
          <w:b w:val="0"/>
        </w:rPr>
        <w:t xml:space="preserve">1. Внести изменения в постановление администрации </w:t>
      </w:r>
      <w:r w:rsidR="00E55B56" w:rsidRPr="00E55B56">
        <w:rPr>
          <w:b w:val="0"/>
        </w:rPr>
        <w:t xml:space="preserve">Атяшевского муниципального района Республики Мордовия </w:t>
      </w:r>
      <w:r w:rsidRPr="00A21EE0">
        <w:rPr>
          <w:b w:val="0"/>
        </w:rPr>
        <w:t xml:space="preserve">от </w:t>
      </w:r>
      <w:r w:rsidR="00E55B56">
        <w:rPr>
          <w:b w:val="0"/>
        </w:rPr>
        <w:t>03</w:t>
      </w:r>
      <w:r w:rsidRPr="00A21EE0">
        <w:rPr>
          <w:b w:val="0"/>
        </w:rPr>
        <w:t>.0</w:t>
      </w:r>
      <w:r w:rsidR="00E55B56">
        <w:rPr>
          <w:b w:val="0"/>
        </w:rPr>
        <w:t>5</w:t>
      </w:r>
      <w:r w:rsidRPr="00A21EE0">
        <w:rPr>
          <w:b w:val="0"/>
        </w:rPr>
        <w:t>.202</w:t>
      </w:r>
      <w:r>
        <w:rPr>
          <w:b w:val="0"/>
        </w:rPr>
        <w:t>4</w:t>
      </w:r>
      <w:r w:rsidRPr="00A21EE0">
        <w:rPr>
          <w:b w:val="0"/>
        </w:rPr>
        <w:t xml:space="preserve"> № </w:t>
      </w:r>
      <w:r w:rsidR="00E52243">
        <w:rPr>
          <w:b w:val="0"/>
        </w:rPr>
        <w:t>203</w:t>
      </w:r>
      <w:r w:rsidRPr="00A21EE0">
        <w:rPr>
          <w:b w:val="0"/>
        </w:rPr>
        <w:t xml:space="preserve"> </w:t>
      </w:r>
      <w:r w:rsidR="00E55B56" w:rsidRPr="00E55B56">
        <w:rPr>
          <w:b w:val="0"/>
        </w:rPr>
        <w:t>«Об установлении публичного сервитута для использования земель и земельных участков в целях эксплуатации линейного объекта системы газоснабжения местного значения «</w:t>
      </w:r>
      <w:r w:rsidR="00E52243" w:rsidRPr="00E52243">
        <w:rPr>
          <w:b w:val="0"/>
        </w:rPr>
        <w:t xml:space="preserve">Надземный газопровод высокого давления и среднего давления, ГРПШ-03БМVI 1ШТ., ГРПШ-400-01-1ШТ., ГРПШ-6-4ШТ., Атяшевского района д. </w:t>
      </w:r>
      <w:proofErr w:type="spellStart"/>
      <w:r w:rsidR="00E52243" w:rsidRPr="00E52243">
        <w:rPr>
          <w:b w:val="0"/>
        </w:rPr>
        <w:t>Елхи</w:t>
      </w:r>
      <w:proofErr w:type="spellEnd"/>
      <w:r w:rsidR="00E55B56" w:rsidRPr="00E55B56">
        <w:rPr>
          <w:b w:val="0"/>
        </w:rPr>
        <w:t>»</w:t>
      </w:r>
      <w:r w:rsidR="00E55B56">
        <w:rPr>
          <w:b w:val="0"/>
        </w:rPr>
        <w:t xml:space="preserve"> </w:t>
      </w:r>
      <w:r w:rsidRPr="00A21EE0">
        <w:rPr>
          <w:b w:val="0"/>
        </w:rPr>
        <w:t xml:space="preserve">следующего содержания: </w:t>
      </w:r>
    </w:p>
    <w:p w14:paraId="3A48F3C0" w14:textId="77777777" w:rsidR="00A21EE0" w:rsidRDefault="00A21EE0" w:rsidP="00A21EE0">
      <w:pPr>
        <w:ind w:firstLine="709"/>
        <w:jc w:val="both"/>
        <w:rPr>
          <w:b w:val="0"/>
        </w:rPr>
      </w:pPr>
      <w:r w:rsidRPr="00A21EE0">
        <w:rPr>
          <w:b w:val="0"/>
        </w:rPr>
        <w:t xml:space="preserve">1.1 Приложение № 1 к постановлению изложить в новой редакции, согласно приложению </w:t>
      </w:r>
      <w:r w:rsidR="00467B59">
        <w:rPr>
          <w:b w:val="0"/>
        </w:rPr>
        <w:t>№ 1 к настоящему постановлению</w:t>
      </w:r>
      <w:r w:rsidRPr="00A21EE0">
        <w:rPr>
          <w:b w:val="0"/>
        </w:rPr>
        <w:t xml:space="preserve">. </w:t>
      </w:r>
    </w:p>
    <w:p w14:paraId="1BBBDE20" w14:textId="77777777" w:rsidR="00A21EE0" w:rsidRDefault="00A21EE0" w:rsidP="00A21EE0">
      <w:pPr>
        <w:ind w:firstLine="709"/>
        <w:jc w:val="both"/>
        <w:rPr>
          <w:b w:val="0"/>
        </w:rPr>
      </w:pPr>
      <w:r w:rsidRPr="00A21EE0">
        <w:rPr>
          <w:b w:val="0"/>
        </w:rPr>
        <w:t>2. Контроль за исполнением настоящего постановления возложить на глав</w:t>
      </w:r>
      <w:r w:rsidR="00737D02">
        <w:rPr>
          <w:b w:val="0"/>
        </w:rPr>
        <w:t>у</w:t>
      </w:r>
      <w:r w:rsidRPr="00A21EE0">
        <w:rPr>
          <w:b w:val="0"/>
        </w:rPr>
        <w:t xml:space="preserve"> администрации. </w:t>
      </w:r>
    </w:p>
    <w:p w14:paraId="11452F25" w14:textId="77777777" w:rsidR="00D15290" w:rsidRDefault="00A21EE0" w:rsidP="00A21EE0">
      <w:pPr>
        <w:ind w:firstLine="709"/>
        <w:jc w:val="both"/>
        <w:rPr>
          <w:b w:val="0"/>
        </w:rPr>
      </w:pPr>
      <w:r w:rsidRPr="00A21EE0">
        <w:rPr>
          <w:b w:val="0"/>
        </w:rPr>
        <w:t>3. Постановление вступает в силу со дня его подписания.</w:t>
      </w:r>
    </w:p>
    <w:p w14:paraId="29BD1C68" w14:textId="77777777" w:rsidR="00FA33A3" w:rsidRDefault="00FA33A3" w:rsidP="00A21EE0">
      <w:pPr>
        <w:ind w:firstLine="709"/>
        <w:jc w:val="both"/>
        <w:rPr>
          <w:b w:val="0"/>
        </w:rPr>
      </w:pPr>
    </w:p>
    <w:p w14:paraId="7211ABD7" w14:textId="77777777" w:rsidR="00DA7382" w:rsidRDefault="00DA7382" w:rsidP="00A21EE0">
      <w:pPr>
        <w:ind w:firstLine="709"/>
        <w:jc w:val="both"/>
        <w:rPr>
          <w:b w:val="0"/>
        </w:rPr>
      </w:pPr>
    </w:p>
    <w:p w14:paraId="0350FC78" w14:textId="77777777" w:rsidR="00DA7382" w:rsidRDefault="00DA7382" w:rsidP="00A21EE0">
      <w:pPr>
        <w:ind w:firstLine="709"/>
        <w:jc w:val="both"/>
        <w:rPr>
          <w:b w:val="0"/>
        </w:rPr>
      </w:pPr>
      <w:r>
        <w:rPr>
          <w:b w:val="0"/>
        </w:rPr>
        <w:t xml:space="preserve">Глава Атяшевского </w:t>
      </w:r>
    </w:p>
    <w:p w14:paraId="29E863F5" w14:textId="2A0D94DF" w:rsidR="00DA7382" w:rsidRDefault="00DA7382" w:rsidP="00DA7382">
      <w:pPr>
        <w:ind w:firstLine="709"/>
        <w:jc w:val="both"/>
        <w:rPr>
          <w:b w:val="0"/>
        </w:rPr>
      </w:pPr>
      <w:r>
        <w:rPr>
          <w:b w:val="0"/>
        </w:rPr>
        <w:t>муниципального района</w:t>
      </w:r>
    </w:p>
    <w:p w14:paraId="262E56CA" w14:textId="273ACF5F" w:rsidR="00DA7382" w:rsidRDefault="00DA7382" w:rsidP="00A21EE0">
      <w:pPr>
        <w:ind w:firstLine="709"/>
        <w:jc w:val="both"/>
        <w:rPr>
          <w:b w:val="0"/>
        </w:rPr>
        <w:sectPr w:rsidR="00DA7382" w:rsidSect="00DA7382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b w:val="0"/>
        </w:rPr>
        <w:t>Республики Мордовия                                               К.Н. Николаев</w:t>
      </w:r>
    </w:p>
    <w:p w14:paraId="5AC44DA3" w14:textId="77777777" w:rsidR="00FA33A3" w:rsidRPr="00FA33A3" w:rsidRDefault="00FA33A3" w:rsidP="00FA33A3">
      <w:pPr>
        <w:pageBreakBefore/>
        <w:ind w:left="5812"/>
        <w:jc w:val="both"/>
        <w:rPr>
          <w:b w:val="0"/>
          <w:bCs/>
          <w:sz w:val="22"/>
          <w:szCs w:val="22"/>
        </w:rPr>
      </w:pPr>
      <w:r w:rsidRPr="00FA33A3">
        <w:rPr>
          <w:b w:val="0"/>
          <w:bCs/>
          <w:sz w:val="22"/>
          <w:szCs w:val="22"/>
        </w:rPr>
        <w:lastRenderedPageBreak/>
        <w:t>Приложение №1</w:t>
      </w:r>
    </w:p>
    <w:p w14:paraId="37E34048" w14:textId="77777777" w:rsidR="00FA33A3" w:rsidRPr="00FA33A3" w:rsidRDefault="00FA33A3" w:rsidP="00FA33A3">
      <w:pPr>
        <w:ind w:left="5812"/>
        <w:jc w:val="both"/>
        <w:rPr>
          <w:b w:val="0"/>
          <w:bCs/>
          <w:sz w:val="22"/>
          <w:szCs w:val="22"/>
        </w:rPr>
      </w:pPr>
      <w:r w:rsidRPr="00FA33A3">
        <w:rPr>
          <w:b w:val="0"/>
          <w:bCs/>
          <w:sz w:val="22"/>
          <w:szCs w:val="22"/>
        </w:rPr>
        <w:t>к постановлению администрации</w:t>
      </w:r>
    </w:p>
    <w:p w14:paraId="2425CA5F" w14:textId="77777777" w:rsidR="00FA33A3" w:rsidRDefault="00FA33A3" w:rsidP="00FA33A3">
      <w:pPr>
        <w:ind w:left="5812"/>
        <w:jc w:val="both"/>
        <w:rPr>
          <w:b w:val="0"/>
          <w:bCs/>
          <w:sz w:val="22"/>
          <w:szCs w:val="22"/>
        </w:rPr>
      </w:pPr>
      <w:r w:rsidRPr="00FA33A3">
        <w:rPr>
          <w:b w:val="0"/>
          <w:bCs/>
          <w:sz w:val="22"/>
          <w:szCs w:val="22"/>
        </w:rPr>
        <w:t>Дубенского муниципального района Республики Мордовия</w:t>
      </w:r>
    </w:p>
    <w:p w14:paraId="58D16B89" w14:textId="77777777" w:rsidR="00FA33A3" w:rsidRDefault="00FA33A3" w:rsidP="00FA33A3">
      <w:pPr>
        <w:ind w:left="5812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от </w:t>
      </w:r>
      <w:proofErr w:type="gramStart"/>
      <w:r>
        <w:rPr>
          <w:b w:val="0"/>
          <w:bCs/>
          <w:sz w:val="22"/>
          <w:szCs w:val="22"/>
        </w:rPr>
        <w:t xml:space="preserve">«  </w:t>
      </w:r>
      <w:proofErr w:type="gramEnd"/>
      <w:r>
        <w:rPr>
          <w:b w:val="0"/>
          <w:bCs/>
          <w:sz w:val="22"/>
          <w:szCs w:val="22"/>
        </w:rPr>
        <w:t xml:space="preserve"> »               2024 г. №         </w:t>
      </w:r>
    </w:p>
    <w:p w14:paraId="75175C7B" w14:textId="77777777" w:rsidR="00FA33A3" w:rsidRDefault="00FA33A3" w:rsidP="00FA33A3">
      <w:pPr>
        <w:ind w:left="5812"/>
        <w:jc w:val="both"/>
        <w:rPr>
          <w:b w:val="0"/>
          <w:bCs/>
          <w:sz w:val="22"/>
          <w:szCs w:val="22"/>
        </w:rPr>
      </w:pPr>
    </w:p>
    <w:p w14:paraId="1C43C23D" w14:textId="77777777" w:rsidR="00FA33A3" w:rsidRPr="00FA33A3" w:rsidRDefault="00FA33A3" w:rsidP="00FA33A3">
      <w:pPr>
        <w:tabs>
          <w:tab w:val="left" w:pos="3570"/>
        </w:tabs>
        <w:jc w:val="center"/>
        <w:rPr>
          <w:szCs w:val="28"/>
        </w:rPr>
      </w:pPr>
      <w:r w:rsidRPr="00FA33A3">
        <w:rPr>
          <w:szCs w:val="28"/>
        </w:rPr>
        <w:t>Перечень</w:t>
      </w:r>
    </w:p>
    <w:p w14:paraId="6E7F52D5" w14:textId="77777777" w:rsidR="00FA33A3" w:rsidRPr="00FA33A3" w:rsidRDefault="00FA33A3" w:rsidP="00FA33A3">
      <w:pPr>
        <w:jc w:val="center"/>
        <w:rPr>
          <w:bCs/>
        </w:rPr>
      </w:pPr>
      <w:r w:rsidRPr="00FA33A3">
        <w:rPr>
          <w:szCs w:val="28"/>
        </w:rPr>
        <w:t xml:space="preserve">земель и земельных участков, </w:t>
      </w:r>
      <w:r w:rsidRPr="00FA33A3">
        <w:rPr>
          <w:rFonts w:hint="eastAsia"/>
          <w:bCs/>
        </w:rPr>
        <w:t>в отношении которых устанавливается</w:t>
      </w:r>
      <w:r w:rsidRPr="00FA33A3">
        <w:rPr>
          <w:bCs/>
        </w:rPr>
        <w:t xml:space="preserve"> </w:t>
      </w:r>
    </w:p>
    <w:p w14:paraId="2599A9D2" w14:textId="77777777" w:rsidR="00FA33A3" w:rsidRDefault="00FA33A3" w:rsidP="00FA33A3">
      <w:pPr>
        <w:jc w:val="center"/>
        <w:rPr>
          <w:bCs/>
        </w:rPr>
      </w:pPr>
      <w:r w:rsidRPr="00FA33A3">
        <w:rPr>
          <w:rFonts w:hint="eastAsia"/>
          <w:bCs/>
        </w:rPr>
        <w:t>публичный сервитут и его границы</w:t>
      </w:r>
    </w:p>
    <w:p w14:paraId="13149B42" w14:textId="77777777" w:rsidR="00E52243" w:rsidRDefault="00E52243" w:rsidP="00FA33A3">
      <w:pPr>
        <w:jc w:val="center"/>
        <w:rPr>
          <w:bCs/>
        </w:rPr>
      </w:pPr>
    </w:p>
    <w:tbl>
      <w:tblPr>
        <w:tblStyle w:val="a3"/>
        <w:tblW w:w="9265" w:type="dxa"/>
        <w:tblLayout w:type="fixed"/>
        <w:tblLook w:val="04A0" w:firstRow="1" w:lastRow="0" w:firstColumn="1" w:lastColumn="0" w:noHBand="0" w:noVBand="1"/>
      </w:tblPr>
      <w:tblGrid>
        <w:gridCol w:w="7225"/>
        <w:gridCol w:w="2040"/>
      </w:tblGrid>
      <w:tr w:rsidR="00E52243" w:rsidRPr="00E52243" w14:paraId="15F50BD2" w14:textId="77777777" w:rsidTr="00E52243">
        <w:trPr>
          <w:trHeight w:val="367"/>
        </w:trPr>
        <w:tc>
          <w:tcPr>
            <w:tcW w:w="7225" w:type="dxa"/>
            <w:hideMark/>
          </w:tcPr>
          <w:p w14:paraId="1894EEC6" w14:textId="77777777" w:rsidR="00E52243" w:rsidRPr="00E52243" w:rsidRDefault="00E52243" w:rsidP="00E52243">
            <w:pPr>
              <w:spacing w:after="160" w:line="259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Cs/>
                <w:sz w:val="18"/>
                <w:szCs w:val="18"/>
                <w:lang w:eastAsia="en-US"/>
              </w:rPr>
              <w:t>Адрес или иное описание местоположения земельного участка</w:t>
            </w:r>
          </w:p>
        </w:tc>
        <w:tc>
          <w:tcPr>
            <w:tcW w:w="2040" w:type="dxa"/>
            <w:hideMark/>
          </w:tcPr>
          <w:p w14:paraId="2498D376" w14:textId="77777777" w:rsidR="00E52243" w:rsidRPr="00E52243" w:rsidRDefault="00E52243" w:rsidP="00E52243">
            <w:pPr>
              <w:spacing w:after="160" w:line="259" w:lineRule="auto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Cs/>
                <w:sz w:val="18"/>
                <w:szCs w:val="18"/>
                <w:lang w:eastAsia="en-US"/>
              </w:rPr>
              <w:t>Кадастровый номер земельного участка</w:t>
            </w:r>
          </w:p>
        </w:tc>
      </w:tr>
      <w:tr w:rsidR="00E52243" w:rsidRPr="00E52243" w14:paraId="73A18128" w14:textId="77777777" w:rsidTr="00E52243">
        <w:trPr>
          <w:trHeight w:val="369"/>
        </w:trPr>
        <w:tc>
          <w:tcPr>
            <w:tcW w:w="7225" w:type="dxa"/>
            <w:vAlign w:val="center"/>
          </w:tcPr>
          <w:p w14:paraId="74D3225F" w14:textId="77777777"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Атяшевский район, Козловское сельское поселение, д.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Елхи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815C" w14:textId="77777777"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13:03:0000000:392</w:t>
            </w:r>
          </w:p>
        </w:tc>
      </w:tr>
      <w:tr w:rsidR="00E52243" w:rsidRPr="00E52243" w14:paraId="475B9715" w14:textId="77777777" w:rsidTr="00E52243">
        <w:trPr>
          <w:trHeight w:val="275"/>
        </w:trPr>
        <w:tc>
          <w:tcPr>
            <w:tcW w:w="7225" w:type="dxa"/>
            <w:vAlign w:val="center"/>
          </w:tcPr>
          <w:p w14:paraId="15E4DA76" w14:textId="77777777"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СПК Каменский, газопровод высокого и среднего давления до с.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Елхи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. Почтовый адрес ориентира: Республика Мордовия, Атяшевский район.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AF52" w14:textId="77777777"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13:03:0309001:140</w:t>
            </w:r>
          </w:p>
        </w:tc>
      </w:tr>
      <w:tr w:rsidR="00E52243" w:rsidRPr="00E52243" w14:paraId="07D8AF62" w14:textId="77777777" w:rsidTr="00E52243">
        <w:trPr>
          <w:trHeight w:val="275"/>
        </w:trPr>
        <w:tc>
          <w:tcPr>
            <w:tcW w:w="7225" w:type="dxa"/>
            <w:vAlign w:val="center"/>
          </w:tcPr>
          <w:p w14:paraId="1FBFE69C" w14:textId="77777777"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Атяшевский район, с/п Каменское, газопровод высокого давления от с.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Паранеи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до с. Козловка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AA51" w14:textId="77777777"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13:03:0309001:147</w:t>
            </w:r>
          </w:p>
        </w:tc>
      </w:tr>
      <w:tr w:rsidR="00E52243" w:rsidRPr="00E52243" w14:paraId="6CAFACF0" w14:textId="77777777" w:rsidTr="00E52243">
        <w:trPr>
          <w:trHeight w:val="719"/>
        </w:trPr>
        <w:tc>
          <w:tcPr>
            <w:tcW w:w="7225" w:type="dxa"/>
            <w:vAlign w:val="center"/>
          </w:tcPr>
          <w:p w14:paraId="1ECD00CB" w14:textId="77777777"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ВЛ 10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, ТП 10/0,4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, ВЛ 0,4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от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яч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. № 15 ПС 110/35/10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"Козловка". Почтовый адрес ориентира: Республика Мордовия, Атяшевский район.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3C72" w14:textId="77777777"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13:03:0309001:205</w:t>
            </w:r>
          </w:p>
        </w:tc>
      </w:tr>
      <w:tr w:rsidR="00E52243" w:rsidRPr="00E52243" w14:paraId="2C8CB503" w14:textId="77777777" w:rsidTr="00E52243">
        <w:trPr>
          <w:trHeight w:val="275"/>
        </w:trPr>
        <w:tc>
          <w:tcPr>
            <w:tcW w:w="7225" w:type="dxa"/>
            <w:vAlign w:val="center"/>
          </w:tcPr>
          <w:p w14:paraId="2A8A76FD" w14:textId="77777777"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Республика Мордовия, Атяшевский район, Козловское сельское поселение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8EDF" w14:textId="77777777"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13:03:0309001:378</w:t>
            </w:r>
          </w:p>
        </w:tc>
      </w:tr>
      <w:tr w:rsidR="00E52243" w:rsidRPr="00E52243" w14:paraId="580B9B76" w14:textId="77777777" w:rsidTr="00E52243">
        <w:trPr>
          <w:trHeight w:val="275"/>
        </w:trPr>
        <w:tc>
          <w:tcPr>
            <w:tcW w:w="7225" w:type="dxa"/>
            <w:vAlign w:val="center"/>
          </w:tcPr>
          <w:p w14:paraId="2D09102E" w14:textId="77777777"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Республика Мордовия, Атяшевский район, Козловское сельское поселение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7141" w14:textId="77777777"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13:03:0309001:380</w:t>
            </w:r>
          </w:p>
        </w:tc>
      </w:tr>
      <w:tr w:rsidR="00E52243" w:rsidRPr="00E52243" w14:paraId="16B87989" w14:textId="77777777" w:rsidTr="00E52243">
        <w:trPr>
          <w:trHeight w:val="275"/>
        </w:trPr>
        <w:tc>
          <w:tcPr>
            <w:tcW w:w="7225" w:type="dxa"/>
            <w:vAlign w:val="center"/>
          </w:tcPr>
          <w:p w14:paraId="5057D755" w14:textId="77777777"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Атяшевский район, Козловское сельское поселение, д.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Елхи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AD12" w14:textId="77777777"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13:03:0309007</w:t>
            </w:r>
          </w:p>
        </w:tc>
      </w:tr>
      <w:tr w:rsidR="00E52243" w:rsidRPr="00E52243" w14:paraId="691E4509" w14:textId="77777777" w:rsidTr="00E52243">
        <w:trPr>
          <w:trHeight w:val="342"/>
        </w:trPr>
        <w:tc>
          <w:tcPr>
            <w:tcW w:w="7225" w:type="dxa"/>
            <w:vAlign w:val="center"/>
          </w:tcPr>
          <w:p w14:paraId="3E1B491F" w14:textId="77777777"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муниципальный район Атяшевский, сельское поселение Козловское, деревня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Елхи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, улица Буденного, земельный участок 34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07A0" w14:textId="77777777"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13:03:0309007:2</w:t>
            </w:r>
          </w:p>
        </w:tc>
      </w:tr>
      <w:tr w:rsidR="00E52243" w:rsidRPr="00E52243" w14:paraId="0266A845" w14:textId="77777777" w:rsidTr="00E52243">
        <w:trPr>
          <w:trHeight w:val="218"/>
        </w:trPr>
        <w:tc>
          <w:tcPr>
            <w:tcW w:w="7225" w:type="dxa"/>
            <w:vAlign w:val="center"/>
          </w:tcPr>
          <w:p w14:paraId="494B6826" w14:textId="77777777"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р-н Атяшевский, с/п Козловское, д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Елхи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59A3" w14:textId="77777777"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13:03:0309007:226</w:t>
            </w:r>
          </w:p>
        </w:tc>
      </w:tr>
      <w:tr w:rsidR="00E52243" w:rsidRPr="00E52243" w14:paraId="49C733B5" w14:textId="77777777" w:rsidTr="00E52243">
        <w:trPr>
          <w:trHeight w:val="204"/>
        </w:trPr>
        <w:tc>
          <w:tcPr>
            <w:tcW w:w="7225" w:type="dxa"/>
            <w:vAlign w:val="center"/>
          </w:tcPr>
          <w:p w14:paraId="375221D4" w14:textId="77777777"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участка.Ориентир</w:t>
            </w:r>
            <w:proofErr w:type="spellEnd"/>
            <w:proofErr w:type="gram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Газопровод высокого и среднего давления до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с.Елхи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. Почтовый адрес ориентира: Республика Мордовия, Атяшевский район, д.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Елхи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95C9" w14:textId="77777777"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13:03:0309007:70</w:t>
            </w:r>
          </w:p>
        </w:tc>
      </w:tr>
      <w:tr w:rsidR="00E52243" w:rsidRPr="00E52243" w14:paraId="6570B300" w14:textId="77777777" w:rsidTr="00E52243">
        <w:trPr>
          <w:trHeight w:val="831"/>
        </w:trPr>
        <w:tc>
          <w:tcPr>
            <w:tcW w:w="7225" w:type="dxa"/>
            <w:vAlign w:val="center"/>
          </w:tcPr>
          <w:p w14:paraId="7A1791F9" w14:textId="77777777"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ВЛ 10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, ТП 10/0,4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, ВЛ 0,4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от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яч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. № 15 ПС 110/35/10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"Козловка". Почтовый адрес ориентира: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Респуюлика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Мордовия, Атяшевский район, д.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Елхи</w:t>
            </w:r>
            <w:proofErr w:type="spellEnd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FAE2" w14:textId="77777777"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13:03:0309007:74</w:t>
            </w:r>
          </w:p>
        </w:tc>
      </w:tr>
      <w:tr w:rsidR="00E52243" w:rsidRPr="00E52243" w14:paraId="38694E51" w14:textId="77777777" w:rsidTr="00E52243">
        <w:trPr>
          <w:trHeight w:val="240"/>
        </w:trPr>
        <w:tc>
          <w:tcPr>
            <w:tcW w:w="7225" w:type="dxa"/>
            <w:vAlign w:val="center"/>
          </w:tcPr>
          <w:p w14:paraId="2F8FED6E" w14:textId="77777777" w:rsidR="00E52243" w:rsidRPr="00E52243" w:rsidRDefault="00E52243" w:rsidP="00E52243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Атяшевский район, с. </w:t>
            </w:r>
            <w:proofErr w:type="spellStart"/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Керамсурка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540D" w14:textId="77777777" w:rsidR="00E52243" w:rsidRPr="00E52243" w:rsidRDefault="00E52243" w:rsidP="00E52243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E52243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13:03:0309006:81</w:t>
            </w:r>
          </w:p>
        </w:tc>
      </w:tr>
    </w:tbl>
    <w:p w14:paraId="3AEE39DD" w14:textId="77777777" w:rsidR="00E52243" w:rsidRDefault="00E52243" w:rsidP="00FA33A3">
      <w:pPr>
        <w:jc w:val="center"/>
        <w:rPr>
          <w:bCs/>
        </w:rPr>
      </w:pPr>
    </w:p>
    <w:sectPr w:rsidR="00E5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C2"/>
    <w:rsid w:val="0030388E"/>
    <w:rsid w:val="00467B59"/>
    <w:rsid w:val="00737D02"/>
    <w:rsid w:val="00A21EE0"/>
    <w:rsid w:val="00A2753A"/>
    <w:rsid w:val="00B046C2"/>
    <w:rsid w:val="00D15290"/>
    <w:rsid w:val="00DA7382"/>
    <w:rsid w:val="00E52243"/>
    <w:rsid w:val="00E55B56"/>
    <w:rsid w:val="00F5071A"/>
    <w:rsid w:val="00FA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C731"/>
  <w15:chartTrackingRefBased/>
  <w15:docId w15:val="{C24146F2-0491-4FF5-B7D3-2C90AEF6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EE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EE0"/>
    <w:pPr>
      <w:keepNext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EE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39"/>
    <w:rsid w:val="00FA33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Черкасова</dc:creator>
  <cp:keywords/>
  <dc:description/>
  <cp:lastModifiedBy>Admin</cp:lastModifiedBy>
  <cp:revision>2</cp:revision>
  <dcterms:created xsi:type="dcterms:W3CDTF">2024-07-15T11:44:00Z</dcterms:created>
  <dcterms:modified xsi:type="dcterms:W3CDTF">2024-07-15T11:44:00Z</dcterms:modified>
</cp:coreProperties>
</file>