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C26BC" w14:textId="77777777" w:rsidR="00DC2CA2" w:rsidRPr="00DC2F59" w:rsidRDefault="00DC2CA2" w:rsidP="00DC2F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F59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14:paraId="51B6CA65" w14:textId="08B95F3F" w:rsidR="00DC2F59" w:rsidRPr="00BA5741" w:rsidRDefault="00DC2CA2" w:rsidP="00BA5741">
      <w:pPr>
        <w:spacing w:after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C2F59">
        <w:rPr>
          <w:rFonts w:ascii="Times New Roman" w:hAnsi="Times New Roman" w:cs="Times New Roman"/>
          <w:b/>
          <w:sz w:val="28"/>
          <w:szCs w:val="28"/>
        </w:rPr>
        <w:t>об экспертизе</w:t>
      </w:r>
      <w:r w:rsidR="001567C2" w:rsidRPr="00AE000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49845633"/>
      <w:r w:rsidR="006448C0">
        <w:rPr>
          <w:rFonts w:ascii="Times New Roman" w:hAnsi="Times New Roman" w:cs="Times New Roman"/>
          <w:b/>
          <w:sz w:val="28"/>
          <w:szCs w:val="28"/>
        </w:rPr>
        <w:t>п</w:t>
      </w:r>
      <w:r w:rsidR="00AE000A" w:rsidRPr="00AE000A">
        <w:rPr>
          <w:rFonts w:ascii="Times New Roman" w:hAnsi="Times New Roman" w:cs="Times New Roman"/>
          <w:b/>
          <w:sz w:val="28"/>
          <w:szCs w:val="28"/>
        </w:rPr>
        <w:t xml:space="preserve">роекта </w:t>
      </w:r>
      <w:r w:rsidR="001567C2" w:rsidRPr="00AE000A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</w:t>
      </w:r>
      <w:proofErr w:type="spellStart"/>
      <w:r w:rsidR="001567C2" w:rsidRPr="00AE000A">
        <w:rPr>
          <w:rFonts w:ascii="Times New Roman" w:hAnsi="Times New Roman" w:cs="Times New Roman"/>
          <w:b/>
          <w:sz w:val="28"/>
          <w:szCs w:val="28"/>
        </w:rPr>
        <w:t>Атяшевского</w:t>
      </w:r>
      <w:proofErr w:type="spellEnd"/>
      <w:r w:rsidR="001567C2" w:rsidRPr="00AE000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DC2F59" w:rsidRPr="00AE000A">
        <w:rPr>
          <w:rFonts w:ascii="Times New Roman" w:hAnsi="Times New Roman" w:cs="Times New Roman"/>
          <w:b/>
          <w:sz w:val="28"/>
          <w:szCs w:val="28"/>
        </w:rPr>
        <w:t>«</w:t>
      </w:r>
      <w:r w:rsidR="00BA5741" w:rsidRPr="00BA574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 утверждении Порядка предоставления субъектам малого и среднего предпринимательства субсидий на оплату части процентов за пользование кредитами российских кредитных организаций</w:t>
      </w:r>
      <w:r w:rsidR="00DC2F59" w:rsidRPr="00DC2F59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14:paraId="6C7F72D5" w14:textId="77777777" w:rsidR="00DC2CA2" w:rsidRPr="00DC2CA2" w:rsidRDefault="00DC2CA2" w:rsidP="00932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7065560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Приглашение</w:t>
      </w:r>
    </w:p>
    <w:p w14:paraId="7AA24619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E681B27" w14:textId="4F3E02B3" w:rsidR="00DC2CA2" w:rsidRPr="00BA5741" w:rsidRDefault="00DC2CA2" w:rsidP="00BA5741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1567C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Администрация </w:t>
      </w:r>
      <w:proofErr w:type="spellStart"/>
      <w:r w:rsidRPr="001567C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Pr="001567C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извещает о проведении экспертизы </w:t>
      </w:r>
      <w:r w:rsidR="006448C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</w:t>
      </w:r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роекта Постановления Администрации </w:t>
      </w:r>
      <w:proofErr w:type="spellStart"/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«Об утверждении Порядка предоставления </w:t>
      </w:r>
      <w:proofErr w:type="gramStart"/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субъектам</w:t>
      </w:r>
      <w:r w:rsid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малого</w:t>
      </w:r>
      <w:proofErr w:type="gramEnd"/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и среднего предпринимательства </w:t>
      </w:r>
      <w:r w:rsid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субсидий </w:t>
      </w:r>
      <w:r w:rsid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на </w:t>
      </w:r>
      <w:r w:rsid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BA5741"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оплату части процентов за пользование кредитами российских кредитных организаций»</w:t>
      </w:r>
      <w:r w:rsid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14:paraId="3AE67A90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C685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Информация о правовом акте</w:t>
      </w:r>
    </w:p>
    <w:p w14:paraId="00E4BEDA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7A5F33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правового акта:</w:t>
      </w:r>
    </w:p>
    <w:p w14:paraId="076C0CAC" w14:textId="51DB735F" w:rsidR="00BA5741" w:rsidRDefault="00BA5741" w:rsidP="00DC2F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Проект Постановления Администрации </w:t>
      </w:r>
      <w:proofErr w:type="spellStart"/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«Об утверждении Порядка предоставления </w:t>
      </w:r>
      <w:proofErr w:type="gramStart"/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субъектам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малого</w:t>
      </w:r>
      <w:proofErr w:type="gramEnd"/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и среднего предпринимательства 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субсидий 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на 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BA574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оплату части процентов за пользование кредитами российских кредитных организаций»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</w:p>
    <w:p w14:paraId="0A806D5F" w14:textId="299D0240" w:rsidR="00DC2CA2" w:rsidRPr="00DC2F59" w:rsidRDefault="001567C2" w:rsidP="00DC2F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C2CA2">
        <w:rPr>
          <w:rFonts w:ascii="Times New Roman" w:hAnsi="Times New Roman" w:cs="Times New Roman"/>
          <w:sz w:val="28"/>
          <w:szCs w:val="28"/>
        </w:rPr>
        <w:t xml:space="preserve">ата вступления в силу: </w:t>
      </w:r>
      <w:r>
        <w:rPr>
          <w:rFonts w:ascii="Times New Roman" w:hAnsi="Times New Roman" w:cs="Times New Roman"/>
          <w:sz w:val="28"/>
          <w:szCs w:val="28"/>
        </w:rPr>
        <w:t xml:space="preserve">после его </w:t>
      </w:r>
      <w:r w:rsidR="00DC2CA2">
        <w:rPr>
          <w:rFonts w:ascii="Times New Roman" w:hAnsi="Times New Roman" w:cs="Times New Roman"/>
          <w:sz w:val="28"/>
          <w:szCs w:val="28"/>
        </w:rPr>
        <w:t>официального опубликов</w:t>
      </w:r>
      <w:r w:rsidR="00DC2F59">
        <w:rPr>
          <w:rFonts w:ascii="Times New Roman" w:hAnsi="Times New Roman" w:cs="Times New Roman"/>
          <w:sz w:val="28"/>
          <w:szCs w:val="28"/>
        </w:rPr>
        <w:t>ания в районной газете «Вперед».</w:t>
      </w:r>
    </w:p>
    <w:p w14:paraId="7BF0805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Мотивированные обоснования наличия положений, необоснованно затрудняющих осуществление предпринимательской и инвестиционной деятельности не приведены.</w:t>
      </w:r>
    </w:p>
    <w:p w14:paraId="54799274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F4532A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сроках публичных консультаций</w:t>
      </w:r>
    </w:p>
    <w:p w14:paraId="7627691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0F79AB4" w14:textId="393AC34A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размещения извещения о</w:t>
      </w:r>
      <w:r w:rsidR="001567C2">
        <w:rPr>
          <w:rFonts w:ascii="Times New Roman" w:hAnsi="Times New Roman" w:cs="Times New Roman"/>
          <w:sz w:val="28"/>
          <w:szCs w:val="28"/>
        </w:rPr>
        <w:t xml:space="preserve"> </w:t>
      </w:r>
      <w:r w:rsidR="00B8022F">
        <w:rPr>
          <w:rFonts w:ascii="Times New Roman" w:hAnsi="Times New Roman" w:cs="Times New Roman"/>
          <w:sz w:val="28"/>
          <w:szCs w:val="28"/>
        </w:rPr>
        <w:t xml:space="preserve">начале публичных консультаций </w:t>
      </w:r>
      <w:r w:rsidR="007F4CCF">
        <w:rPr>
          <w:rFonts w:ascii="Times New Roman" w:hAnsi="Times New Roman" w:cs="Times New Roman"/>
          <w:sz w:val="28"/>
          <w:szCs w:val="28"/>
        </w:rPr>
        <w:t>09</w:t>
      </w:r>
      <w:r w:rsidR="009325E1">
        <w:rPr>
          <w:rFonts w:ascii="Times New Roman" w:hAnsi="Times New Roman" w:cs="Times New Roman"/>
          <w:sz w:val="28"/>
          <w:szCs w:val="28"/>
        </w:rPr>
        <w:t>.</w:t>
      </w:r>
      <w:r w:rsidR="00BA5741">
        <w:rPr>
          <w:rFonts w:ascii="Times New Roman" w:hAnsi="Times New Roman" w:cs="Times New Roman"/>
          <w:sz w:val="28"/>
          <w:szCs w:val="28"/>
        </w:rPr>
        <w:t>09</w:t>
      </w:r>
      <w:r w:rsidR="001567C2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5F6D544" w14:textId="4F0AB093" w:rsidR="00DC2CA2" w:rsidRPr="007F4CCF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приема предложений в рамках проведения публичных </w:t>
      </w:r>
      <w:bookmarkStart w:id="1" w:name="_GoBack"/>
      <w:bookmarkEnd w:id="1"/>
      <w:r w:rsidRPr="007F4CCF">
        <w:rPr>
          <w:rFonts w:ascii="Times New Roman" w:hAnsi="Times New Roman" w:cs="Times New Roman"/>
          <w:sz w:val="28"/>
          <w:szCs w:val="28"/>
        </w:rPr>
        <w:t xml:space="preserve">консультаций составляет </w:t>
      </w:r>
      <w:proofErr w:type="gramStart"/>
      <w:r w:rsidR="007F4CCF" w:rsidRPr="007F4CCF">
        <w:rPr>
          <w:rFonts w:ascii="Times New Roman" w:hAnsi="Times New Roman" w:cs="Times New Roman"/>
          <w:sz w:val="28"/>
          <w:szCs w:val="28"/>
        </w:rPr>
        <w:t>1</w:t>
      </w:r>
      <w:r w:rsidRPr="007F4CCF">
        <w:rPr>
          <w:rFonts w:ascii="Times New Roman" w:hAnsi="Times New Roman" w:cs="Times New Roman"/>
          <w:sz w:val="28"/>
          <w:szCs w:val="28"/>
        </w:rPr>
        <w:t>0  календарных</w:t>
      </w:r>
      <w:proofErr w:type="gramEnd"/>
      <w:r w:rsidRPr="007F4CCF">
        <w:rPr>
          <w:rFonts w:ascii="Times New Roman" w:hAnsi="Times New Roman" w:cs="Times New Roman"/>
          <w:sz w:val="28"/>
          <w:szCs w:val="28"/>
        </w:rPr>
        <w:t xml:space="preserve"> дней.</w:t>
      </w:r>
    </w:p>
    <w:p w14:paraId="39605E6E" w14:textId="6AD78286" w:rsidR="00DC2CA2" w:rsidRPr="007F4CCF" w:rsidRDefault="009325E1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CCF">
        <w:rPr>
          <w:rFonts w:ascii="Times New Roman" w:hAnsi="Times New Roman" w:cs="Times New Roman"/>
          <w:sz w:val="28"/>
          <w:szCs w:val="28"/>
        </w:rPr>
        <w:t>Начало 0</w:t>
      </w:r>
      <w:r w:rsidR="007F4CCF" w:rsidRPr="007F4CCF">
        <w:rPr>
          <w:rFonts w:ascii="Times New Roman" w:hAnsi="Times New Roman" w:cs="Times New Roman"/>
          <w:sz w:val="28"/>
          <w:szCs w:val="28"/>
        </w:rPr>
        <w:t>9</w:t>
      </w:r>
      <w:r w:rsidRPr="007F4CCF">
        <w:rPr>
          <w:rFonts w:ascii="Times New Roman" w:hAnsi="Times New Roman" w:cs="Times New Roman"/>
          <w:sz w:val="28"/>
          <w:szCs w:val="28"/>
        </w:rPr>
        <w:t>.0</w:t>
      </w:r>
      <w:r w:rsidR="00BA5741" w:rsidRPr="007F4CCF">
        <w:rPr>
          <w:rFonts w:ascii="Times New Roman" w:hAnsi="Times New Roman" w:cs="Times New Roman"/>
          <w:sz w:val="28"/>
          <w:szCs w:val="28"/>
        </w:rPr>
        <w:t>9</w:t>
      </w:r>
      <w:r w:rsidR="001567C2" w:rsidRPr="007F4CCF">
        <w:rPr>
          <w:rFonts w:ascii="Times New Roman" w:hAnsi="Times New Roman" w:cs="Times New Roman"/>
          <w:sz w:val="28"/>
          <w:szCs w:val="28"/>
        </w:rPr>
        <w:t>.2020</w:t>
      </w:r>
      <w:r w:rsidR="00DC2CA2" w:rsidRPr="007F4CC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1137BCD" w14:textId="56AF586E" w:rsidR="00DC2CA2" w:rsidRDefault="009325E1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CCF">
        <w:rPr>
          <w:rFonts w:ascii="Times New Roman" w:hAnsi="Times New Roman" w:cs="Times New Roman"/>
          <w:sz w:val="28"/>
          <w:szCs w:val="28"/>
        </w:rPr>
        <w:t xml:space="preserve">Окончание </w:t>
      </w:r>
      <w:r w:rsidR="007F4CCF" w:rsidRPr="007F4CCF">
        <w:rPr>
          <w:rFonts w:ascii="Times New Roman" w:hAnsi="Times New Roman" w:cs="Times New Roman"/>
          <w:sz w:val="28"/>
          <w:szCs w:val="28"/>
        </w:rPr>
        <w:t>19</w:t>
      </w:r>
      <w:r w:rsidRPr="007F4CCF">
        <w:rPr>
          <w:rFonts w:ascii="Times New Roman" w:hAnsi="Times New Roman" w:cs="Times New Roman"/>
          <w:sz w:val="28"/>
          <w:szCs w:val="28"/>
        </w:rPr>
        <w:t>.0</w:t>
      </w:r>
      <w:r w:rsidR="00BA5741" w:rsidRPr="007F4CCF">
        <w:rPr>
          <w:rFonts w:ascii="Times New Roman" w:hAnsi="Times New Roman" w:cs="Times New Roman"/>
          <w:sz w:val="28"/>
          <w:szCs w:val="28"/>
        </w:rPr>
        <w:t>9</w:t>
      </w:r>
      <w:r w:rsidRPr="007F4CCF">
        <w:rPr>
          <w:rFonts w:ascii="Times New Roman" w:hAnsi="Times New Roman" w:cs="Times New Roman"/>
          <w:sz w:val="28"/>
          <w:szCs w:val="28"/>
        </w:rPr>
        <w:t>.</w:t>
      </w:r>
      <w:r w:rsidR="001567C2" w:rsidRPr="007F4CCF">
        <w:rPr>
          <w:rFonts w:ascii="Times New Roman" w:hAnsi="Times New Roman" w:cs="Times New Roman"/>
          <w:sz w:val="28"/>
          <w:szCs w:val="28"/>
        </w:rPr>
        <w:t>2020</w:t>
      </w:r>
      <w:r w:rsidR="00DC2CA2" w:rsidRPr="007F4CC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F7A19D5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3DCE9A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способах представления предложений</w:t>
      </w:r>
    </w:p>
    <w:p w14:paraId="302BDC10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A61DD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Вы можете представить свои предложения любым из удобных вам способов (на бумажном носителе почтой,  по  факсу,  по  электронной  почте  или  с использованием соответствующего сервиса официального сайта):</w:t>
      </w:r>
    </w:p>
    <w:p w14:paraId="08D48F24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Контактная информация о должностном лице, ответственном для представления участниками публичных консультаций своих предложений:</w:t>
      </w:r>
    </w:p>
    <w:p w14:paraId="5D84021D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Ф.И.О.: Гребнева Людмила Геннадьевна, начальник правового управления Администрации Атяшевского муниципального района.</w:t>
      </w:r>
    </w:p>
    <w:p w14:paraId="2C51E88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atadm</w:t>
      </w:r>
      <w:proofErr w:type="spellEnd"/>
      <w:r>
        <w:rPr>
          <w:rFonts w:ascii="Times New Roman" w:hAnsi="Times New Roman" w:cs="Times New Roman"/>
          <w:sz w:val="28"/>
          <w:szCs w:val="28"/>
        </w:rPr>
        <w:t>2@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moris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5D535724" w14:textId="568440C1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8(8343</w:t>
      </w:r>
      <w:r w:rsidR="000F7B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2-30-46.</w:t>
      </w:r>
    </w:p>
    <w:p w14:paraId="6142EBD3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Ссылка на сервис официального сайта: atyashevo.e-mordovia.ru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Атяшевский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14:paraId="5F5DDF22" w14:textId="5CEBDFB8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Почтовый адрес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направления  участниками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публичных  консультаций своих предложений 431</w:t>
      </w:r>
      <w:r w:rsidR="004557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00, Республика Мордовия,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Атяшевский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р.п.Атяшево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дом 8.</w:t>
      </w:r>
    </w:p>
    <w:p w14:paraId="2F460141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BAAF5A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Контактная информация об участнике публичных консультаций </w:t>
      </w:r>
    </w:p>
    <w:p w14:paraId="589ED5B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07ABE33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 Наименование   юридического   лица /  Ф.И.О.    индивидуального</w:t>
      </w:r>
    </w:p>
    <w:p w14:paraId="5FDFA51C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субъекта    предпринимательской   и    инвестиционной</w:t>
      </w:r>
    </w:p>
    <w:p w14:paraId="21CE034F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деятельности),  физического  лица,  представившего предложения.</w:t>
      </w:r>
    </w:p>
    <w:p w14:paraId="7761A2E5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Сфера деятельности субъекта предпринимательской и  инвестиционной деятельности и иного заинтересованного лица, представившего предложения.</w:t>
      </w:r>
    </w:p>
    <w:p w14:paraId="77B32A0B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Ф.И.О. контактного лица.</w:t>
      </w:r>
    </w:p>
    <w:p w14:paraId="2F60D5C4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Номер контактного телефона.</w:t>
      </w:r>
    </w:p>
    <w:p w14:paraId="30F59E1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Адрес электронной почты.</w:t>
      </w:r>
    </w:p>
    <w:p w14:paraId="59BEA2AF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173F49C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Вопросы</w:t>
      </w:r>
    </w:p>
    <w:p w14:paraId="587BC0C3" w14:textId="77777777" w:rsidR="00DC2CA2" w:rsidRDefault="00DC2CA2" w:rsidP="00DC2CA2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before="283" w:after="0" w:line="307" w:lineRule="exact"/>
        <w:ind w:firstLine="53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проблемы освещены в принятом нормативном правовом акте? Актуальны ли данные проблемы сегодня? Существует ли какая-либо проблема, подходящая под сферу регулирования нормативного правового акта, однако не упомянутая в нем? Если да, то опишите ее.</w:t>
      </w:r>
    </w:p>
    <w:p w14:paraId="1E9EEC9C" w14:textId="77777777" w:rsidR="00DC2CA2" w:rsidRDefault="00DC2CA2" w:rsidP="00DC2CA2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заявленных целей правового регулирования? Если да, то выделите те из них, которые, по Вашему мнению, были бы менее затратны (оптимальны) для ведения предпринимательской и инвестиционной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деятельности. </w:t>
      </w:r>
    </w:p>
    <w:p w14:paraId="51E7CD99" w14:textId="77777777" w:rsidR="00DC2CA2" w:rsidRDefault="00DC2CA2" w:rsidP="00DC2CA2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Интересы каких субъектов предпринимательской и инвестиционной деятельности затронуты нормативным правовым актом?</w:t>
      </w:r>
    </w:p>
    <w:p w14:paraId="44C757E0" w14:textId="77777777" w:rsidR="00DC2CA2" w:rsidRDefault="00DC2CA2" w:rsidP="00DC2CA2">
      <w:pPr>
        <w:tabs>
          <w:tab w:val="left" w:pos="1210"/>
        </w:tabs>
        <w:autoSpaceDE w:val="0"/>
        <w:autoSpaceDN w:val="0"/>
        <w:adjustRightInd w:val="0"/>
        <w:spacing w:after="0" w:line="322" w:lineRule="exact"/>
        <w:ind w:firstLine="51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Считаете ли Вы положения нормативного правового акта однозначными для понимания? Если нет, то укажите, в чем заключается неоднозначность.</w:t>
      </w:r>
    </w:p>
    <w:p w14:paraId="2E82F86E" w14:textId="77777777" w:rsidR="00DC2CA2" w:rsidRDefault="00DC2CA2" w:rsidP="00DC2CA2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Считаете ли Вы, что положения нормативного правового акта противоречат иным действующим нормативным правовым актам? Если да, укажите положения и нормативные правовые акты.</w:t>
      </w:r>
    </w:p>
    <w:p w14:paraId="71815572" w14:textId="77777777" w:rsidR="00DC2CA2" w:rsidRDefault="00DC2CA2" w:rsidP="00DC2CA2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Требуется ли, по Вашему мнению, внесение изменений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нормативный правовой акт? Опишите изменения. Какой позитивный эффект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для каждой из групп общественных отношений (предпринимателей,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государство, общество) будут нести данные изменения?</w:t>
      </w:r>
    </w:p>
    <w:p w14:paraId="09B7ED2E" w14:textId="77777777" w:rsidR="00DC2CA2" w:rsidRDefault="00DC2CA2" w:rsidP="00DC2CA2">
      <w:pPr>
        <w:tabs>
          <w:tab w:val="left" w:pos="888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Содержит ли, по Вашему мнению, муниципальный нормативный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правовой акт положения, необоснованно затрудняющие ведение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предпринимательской и инвестиционной деятельности? Если да, перечислите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такие положения.</w:t>
      </w:r>
    </w:p>
    <w:p w14:paraId="7012AD70" w14:textId="77777777" w:rsidR="00DC2CA2" w:rsidRDefault="00DC2CA2" w:rsidP="00DC2CA2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издержки, по Вашему мнению, несут субъекты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предпринимательской и инвестиционной деятельности в связи с действием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нормативного правового акта (если это возможно, перечислите виды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издержек, приведите их стоимостное выражение)? Какие из указанных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издержек Вы считаете избыточными?</w:t>
      </w:r>
    </w:p>
    <w:p w14:paraId="17949694" w14:textId="77777777" w:rsidR="00DC2CA2" w:rsidRDefault="00DC2CA2" w:rsidP="00DC2CA2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Дайте предложения по положениям, которые определены Вами,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как необоснованно затрудняющие ведение предпринимательской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инвестиционной деятельности. По возможности, предложите альтернативные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способы решения вопроса, из ваших предложений выберите оптимальный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способ решения.</w:t>
      </w:r>
    </w:p>
    <w:p w14:paraId="3A616D07" w14:textId="77777777" w:rsidR="00DC2CA2" w:rsidRDefault="00DC2CA2" w:rsidP="00DC2CA2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Укажите, как изменятся издержки (в случае, если будут приняты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Ваши предложения по изменению/отмене) для каждой из групп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общественных отношений (предпринимателей, государство, общество),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выделив среди них адресатов регулирования. По возможности, приведите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оценку рисков в денежном эквиваленте.</w:t>
      </w:r>
    </w:p>
    <w:p w14:paraId="46A08766" w14:textId="77777777" w:rsidR="00DC2CA2" w:rsidRDefault="00DC2CA2" w:rsidP="00DC2CA2">
      <w:pPr>
        <w:tabs>
          <w:tab w:val="left" w:pos="763"/>
        </w:tabs>
        <w:autoSpaceDE w:val="0"/>
        <w:autoSpaceDN w:val="0"/>
        <w:adjustRightInd w:val="0"/>
        <w:spacing w:after="0" w:line="302" w:lineRule="exact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Иные предложения и замечания по нормативному правовому акту.</w:t>
      </w:r>
    </w:p>
    <w:p w14:paraId="17773670" w14:textId="77777777" w:rsidR="00DC2CA2" w:rsidRDefault="00DC2CA2" w:rsidP="00DC2CA2"/>
    <w:p w14:paraId="53702D1F" w14:textId="77777777" w:rsidR="00DC2CA2" w:rsidRDefault="00DC2CA2" w:rsidP="00DC2CA2"/>
    <w:p w14:paraId="117FCE37" w14:textId="77777777" w:rsidR="00DC2CA2" w:rsidRDefault="00DC2CA2" w:rsidP="00DC2CA2"/>
    <w:p w14:paraId="6F16C030" w14:textId="77777777" w:rsidR="000A2A19" w:rsidRDefault="000A2A19"/>
    <w:sectPr w:rsidR="000A2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D4A75"/>
    <w:multiLevelType w:val="singleLevel"/>
    <w:tmpl w:val="2D42CB8E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16A1C29"/>
    <w:multiLevelType w:val="singleLevel"/>
    <w:tmpl w:val="0F020D90"/>
    <w:lvl w:ilvl="0">
      <w:start w:val="8"/>
      <w:numFmt w:val="decimal"/>
      <w:lvlText w:val="%1.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A2"/>
    <w:rsid w:val="00020437"/>
    <w:rsid w:val="000A2A19"/>
    <w:rsid w:val="000F7B5E"/>
    <w:rsid w:val="001567C2"/>
    <w:rsid w:val="003750FB"/>
    <w:rsid w:val="004557B7"/>
    <w:rsid w:val="004C5D78"/>
    <w:rsid w:val="006448C0"/>
    <w:rsid w:val="007A14FC"/>
    <w:rsid w:val="007F4CCF"/>
    <w:rsid w:val="009325E1"/>
    <w:rsid w:val="00AE000A"/>
    <w:rsid w:val="00B8022F"/>
    <w:rsid w:val="00BA5741"/>
    <w:rsid w:val="00DC2CA2"/>
    <w:rsid w:val="00DC2F59"/>
    <w:rsid w:val="00E80E1B"/>
    <w:rsid w:val="00E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0516"/>
  <w15:docId w15:val="{B49DA3E8-A68D-477D-BBD0-BE68FF27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B74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C2CA2"/>
    <w:rPr>
      <w:color w:val="0000FF"/>
      <w:u w:val="single"/>
    </w:rPr>
  </w:style>
  <w:style w:type="character" w:styleId="a5">
    <w:name w:val="Emphasis"/>
    <w:basedOn w:val="a0"/>
    <w:uiPriority w:val="20"/>
    <w:qFormat/>
    <w:rsid w:val="001567C2"/>
    <w:rPr>
      <w:i/>
      <w:iCs/>
    </w:rPr>
  </w:style>
  <w:style w:type="character" w:styleId="a6">
    <w:name w:val="Intense Emphasis"/>
    <w:basedOn w:val="a0"/>
    <w:uiPriority w:val="21"/>
    <w:qFormat/>
    <w:rsid w:val="00AE000A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1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2020-09-01T05:38:00Z</cp:lastPrinted>
  <dcterms:created xsi:type="dcterms:W3CDTF">2020-08-31T12:43:00Z</dcterms:created>
  <dcterms:modified xsi:type="dcterms:W3CDTF">2020-09-08T13:48:00Z</dcterms:modified>
</cp:coreProperties>
</file>