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C26BC" w14:textId="77777777" w:rsidR="00DC2CA2" w:rsidRPr="00DC2F59" w:rsidRDefault="00DC2CA2" w:rsidP="00DC2F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F59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14:paraId="51B6CA65" w14:textId="4D6E0872" w:rsidR="00DC2F59" w:rsidRPr="0056198D" w:rsidRDefault="00DC2CA2" w:rsidP="0056198D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F59">
        <w:rPr>
          <w:rFonts w:ascii="Times New Roman" w:hAnsi="Times New Roman" w:cs="Times New Roman"/>
          <w:b/>
          <w:sz w:val="28"/>
          <w:szCs w:val="28"/>
        </w:rPr>
        <w:t>об экспертизе</w:t>
      </w:r>
      <w:bookmarkStart w:id="0" w:name="_Hlk49845633"/>
      <w:r w:rsidR="00AE000A" w:rsidRPr="00AE0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2463" w:rsidRPr="00D52463">
        <w:rPr>
          <w:rFonts w:ascii="Times New Roman" w:hAnsi="Times New Roman" w:cs="Times New Roman"/>
          <w:b/>
          <w:sz w:val="28"/>
          <w:szCs w:val="28"/>
        </w:rPr>
        <w:t>проект</w:t>
      </w:r>
      <w:r w:rsidR="00D52463">
        <w:rPr>
          <w:rFonts w:ascii="Times New Roman" w:hAnsi="Times New Roman" w:cs="Times New Roman"/>
          <w:b/>
          <w:sz w:val="28"/>
          <w:szCs w:val="28"/>
        </w:rPr>
        <w:t>а</w:t>
      </w:r>
      <w:r w:rsidR="00D52463" w:rsidRPr="00D52463">
        <w:rPr>
          <w:rFonts w:ascii="Times New Roman" w:hAnsi="Times New Roman" w:cs="Times New Roman"/>
          <w:b/>
          <w:sz w:val="28"/>
          <w:szCs w:val="28"/>
        </w:rPr>
        <w:t xml:space="preserve"> Постановления Администрации Атяшевского муниципального района «О внесении изменений в муниципальную программу  Атяшевского муниципального района «Экономическое развитие Атяшевского муниципального района до 2025 года», утвержденную Постановлением Администрации Атяшевского  муниципального района от 23 января 2019 года</w:t>
      </w:r>
      <w:r w:rsidR="0056198D" w:rsidRPr="00561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bookmarkEnd w:id="0"/>
    <w:p w14:paraId="6C7F72D5" w14:textId="77777777" w:rsidR="00DC2CA2" w:rsidRPr="00DC2CA2" w:rsidRDefault="00DC2CA2" w:rsidP="009325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14:paraId="70655607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I. Приглашение</w:t>
      </w:r>
    </w:p>
    <w:p w14:paraId="7AA24619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E681B27" w14:textId="46FB5053" w:rsidR="00DC2CA2" w:rsidRPr="007C0BCB" w:rsidRDefault="00DC2CA2" w:rsidP="003D25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67C2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Администрация Атяшевского муниципального района извещает о </w:t>
      </w:r>
      <w:r w:rsidRPr="007C0BC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проведении экспертизы</w:t>
      </w:r>
      <w:r w:rsidR="00BA5741" w:rsidRPr="007C0BC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D52463" w:rsidRPr="007E220B">
        <w:rPr>
          <w:rFonts w:ascii="Times New Roman" w:hAnsi="Times New Roman" w:cs="Times New Roman"/>
          <w:sz w:val="28"/>
          <w:szCs w:val="28"/>
        </w:rPr>
        <w:t>проект</w:t>
      </w:r>
      <w:r w:rsidR="00D52463">
        <w:rPr>
          <w:rFonts w:ascii="Times New Roman" w:hAnsi="Times New Roman" w:cs="Times New Roman"/>
          <w:sz w:val="28"/>
          <w:szCs w:val="28"/>
        </w:rPr>
        <w:t>а</w:t>
      </w:r>
      <w:r w:rsidR="00D52463" w:rsidRPr="007E220B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Атяшевского муниципального района </w:t>
      </w:r>
      <w:r w:rsidR="00D52463">
        <w:rPr>
          <w:rFonts w:ascii="Times New Roman" w:hAnsi="Times New Roman" w:cs="Times New Roman"/>
          <w:sz w:val="28"/>
          <w:szCs w:val="28"/>
        </w:rPr>
        <w:t>«</w:t>
      </w:r>
      <w:r w:rsidR="00D52463" w:rsidRPr="007E220B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 Атяшевского муниципального района «Экономическое развитие Атяшевского муниципального района до 2025 года», утвержденную Постановлением Администрации Атяшевского  муниципального района от 23 января 2019 года </w:t>
      </w:r>
      <w:r w:rsidRPr="007C0BC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и приглашает Вас принять участие в публичных консультациях по указанному правовому акту. Заранее благодарим за сотрудничество!</w:t>
      </w:r>
    </w:p>
    <w:p w14:paraId="3AE67A90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F8C685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II. Информация о правовом акте</w:t>
      </w:r>
    </w:p>
    <w:p w14:paraId="00E4BEDA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27A5F33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правового акта:</w:t>
      </w:r>
    </w:p>
    <w:p w14:paraId="247C062E" w14:textId="0036B297" w:rsidR="007C0BCB" w:rsidRPr="007C0BCB" w:rsidRDefault="009D1F4A" w:rsidP="007C0B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D52463">
        <w:rPr>
          <w:rFonts w:ascii="Times New Roman" w:hAnsi="Times New Roman" w:cs="Times New Roman"/>
          <w:sz w:val="28"/>
          <w:szCs w:val="28"/>
        </w:rPr>
        <w:t>П</w:t>
      </w:r>
      <w:r w:rsidR="00D52463" w:rsidRPr="007E220B">
        <w:rPr>
          <w:rFonts w:ascii="Times New Roman" w:hAnsi="Times New Roman" w:cs="Times New Roman"/>
          <w:sz w:val="28"/>
          <w:szCs w:val="28"/>
        </w:rPr>
        <w:t xml:space="preserve">роект Постановления Администрации Атяшевского муниципального района </w:t>
      </w:r>
      <w:r w:rsidR="00D52463">
        <w:rPr>
          <w:rFonts w:ascii="Times New Roman" w:hAnsi="Times New Roman" w:cs="Times New Roman"/>
          <w:sz w:val="28"/>
          <w:szCs w:val="28"/>
        </w:rPr>
        <w:t>«</w:t>
      </w:r>
      <w:r w:rsidR="00D52463" w:rsidRPr="007E220B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 Атяшевского муниципального района «Экономическое развитие Атяшевского муниципального района до 2025 года», утвержденную Постановлением Администрации Атяшевского  муниципального района от 23 января 2019 года</w:t>
      </w:r>
      <w:r w:rsidR="007C0BCB" w:rsidRPr="00561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7C0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A806D5F" w14:textId="299D0240" w:rsidR="00DC2CA2" w:rsidRPr="00DC2F59" w:rsidRDefault="001567C2" w:rsidP="007C0BC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0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DC2CA2" w:rsidRPr="007C0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ата вступления в силу: </w:t>
      </w:r>
      <w:r w:rsidRPr="007C0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после его </w:t>
      </w:r>
      <w:r w:rsidR="00DC2CA2" w:rsidRPr="007C0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официального опубликов</w:t>
      </w:r>
      <w:r w:rsidR="00DC2F59" w:rsidRPr="007C0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ания в</w:t>
      </w:r>
      <w:r w:rsidR="00DC2F59">
        <w:rPr>
          <w:rFonts w:ascii="Times New Roman" w:hAnsi="Times New Roman" w:cs="Times New Roman"/>
          <w:sz w:val="28"/>
          <w:szCs w:val="28"/>
        </w:rPr>
        <w:t xml:space="preserve"> районной газете «Вперед».</w:t>
      </w:r>
    </w:p>
    <w:p w14:paraId="7BF0805E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Мотивированные обоснования наличия положений, необоснованно затрудняющих осуществление предпринимательской и инвестиционной деятельности не приведены.</w:t>
      </w:r>
    </w:p>
    <w:p w14:paraId="54799274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6F4532A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 Информация о сроках публичных консультаций</w:t>
      </w:r>
    </w:p>
    <w:p w14:paraId="76276917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0F79AB4" w14:textId="5DB01E6B" w:rsidR="00DC2CA2" w:rsidRPr="001E7BC0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E7BC0">
        <w:rPr>
          <w:rFonts w:ascii="Times New Roman" w:hAnsi="Times New Roman" w:cs="Times New Roman"/>
          <w:sz w:val="28"/>
          <w:szCs w:val="28"/>
        </w:rPr>
        <w:t>Дата размещения извещения о</w:t>
      </w:r>
      <w:r w:rsidR="001567C2" w:rsidRPr="001E7BC0">
        <w:rPr>
          <w:rFonts w:ascii="Times New Roman" w:hAnsi="Times New Roman" w:cs="Times New Roman"/>
          <w:sz w:val="28"/>
          <w:szCs w:val="28"/>
        </w:rPr>
        <w:t xml:space="preserve"> </w:t>
      </w:r>
      <w:r w:rsidR="00B8022F" w:rsidRPr="001E7BC0">
        <w:rPr>
          <w:rFonts w:ascii="Times New Roman" w:hAnsi="Times New Roman" w:cs="Times New Roman"/>
          <w:sz w:val="28"/>
          <w:szCs w:val="28"/>
        </w:rPr>
        <w:t xml:space="preserve">начале публичных консультаций </w:t>
      </w:r>
      <w:r w:rsidR="001E7BC0" w:rsidRPr="001E7BC0">
        <w:rPr>
          <w:rFonts w:ascii="Times New Roman" w:hAnsi="Times New Roman" w:cs="Times New Roman"/>
          <w:sz w:val="28"/>
          <w:szCs w:val="28"/>
        </w:rPr>
        <w:t>09.</w:t>
      </w:r>
      <w:r w:rsidR="00BA5741" w:rsidRPr="001E7BC0">
        <w:rPr>
          <w:rFonts w:ascii="Times New Roman" w:hAnsi="Times New Roman" w:cs="Times New Roman"/>
          <w:sz w:val="28"/>
          <w:szCs w:val="28"/>
        </w:rPr>
        <w:t>09</w:t>
      </w:r>
      <w:r w:rsidR="001567C2" w:rsidRPr="001E7BC0">
        <w:rPr>
          <w:rFonts w:ascii="Times New Roman" w:hAnsi="Times New Roman" w:cs="Times New Roman"/>
          <w:sz w:val="28"/>
          <w:szCs w:val="28"/>
        </w:rPr>
        <w:t>.2020</w:t>
      </w:r>
      <w:r w:rsidRPr="001E7BC0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5F6D544" w14:textId="2C4085FE" w:rsidR="00DC2CA2" w:rsidRPr="001E7BC0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E7BC0">
        <w:rPr>
          <w:rFonts w:ascii="Times New Roman" w:hAnsi="Times New Roman" w:cs="Times New Roman"/>
          <w:sz w:val="28"/>
          <w:szCs w:val="28"/>
        </w:rPr>
        <w:t xml:space="preserve">Срок приема предложений в рамках проведения публичных консультаций составляет </w:t>
      </w:r>
      <w:proofErr w:type="gramStart"/>
      <w:r w:rsidR="0085285D">
        <w:rPr>
          <w:rFonts w:ascii="Times New Roman" w:hAnsi="Times New Roman" w:cs="Times New Roman"/>
          <w:sz w:val="28"/>
          <w:szCs w:val="28"/>
        </w:rPr>
        <w:t>1</w:t>
      </w:r>
      <w:bookmarkStart w:id="1" w:name="_GoBack"/>
      <w:bookmarkEnd w:id="1"/>
      <w:r w:rsidRPr="001E7BC0">
        <w:rPr>
          <w:rFonts w:ascii="Times New Roman" w:hAnsi="Times New Roman" w:cs="Times New Roman"/>
          <w:sz w:val="28"/>
          <w:szCs w:val="28"/>
        </w:rPr>
        <w:t>0  календарных</w:t>
      </w:r>
      <w:proofErr w:type="gramEnd"/>
      <w:r w:rsidRPr="001E7BC0">
        <w:rPr>
          <w:rFonts w:ascii="Times New Roman" w:hAnsi="Times New Roman" w:cs="Times New Roman"/>
          <w:sz w:val="28"/>
          <w:szCs w:val="28"/>
        </w:rPr>
        <w:t xml:space="preserve"> дней.</w:t>
      </w:r>
    </w:p>
    <w:p w14:paraId="39605E6E" w14:textId="3E8CA0DA" w:rsidR="00DC2CA2" w:rsidRPr="001E7BC0" w:rsidRDefault="009325E1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E7BC0">
        <w:rPr>
          <w:rFonts w:ascii="Times New Roman" w:hAnsi="Times New Roman" w:cs="Times New Roman"/>
          <w:sz w:val="28"/>
          <w:szCs w:val="28"/>
        </w:rPr>
        <w:t>Начало 0</w:t>
      </w:r>
      <w:r w:rsidR="0085285D">
        <w:rPr>
          <w:rFonts w:ascii="Times New Roman" w:hAnsi="Times New Roman" w:cs="Times New Roman"/>
          <w:sz w:val="28"/>
          <w:szCs w:val="28"/>
        </w:rPr>
        <w:t>9</w:t>
      </w:r>
      <w:r w:rsidRPr="001E7BC0">
        <w:rPr>
          <w:rFonts w:ascii="Times New Roman" w:hAnsi="Times New Roman" w:cs="Times New Roman"/>
          <w:sz w:val="28"/>
          <w:szCs w:val="28"/>
        </w:rPr>
        <w:t>.0</w:t>
      </w:r>
      <w:r w:rsidR="00BA5741" w:rsidRPr="001E7BC0">
        <w:rPr>
          <w:rFonts w:ascii="Times New Roman" w:hAnsi="Times New Roman" w:cs="Times New Roman"/>
          <w:sz w:val="28"/>
          <w:szCs w:val="28"/>
        </w:rPr>
        <w:t>9</w:t>
      </w:r>
      <w:r w:rsidR="001567C2" w:rsidRPr="001E7BC0">
        <w:rPr>
          <w:rFonts w:ascii="Times New Roman" w:hAnsi="Times New Roman" w:cs="Times New Roman"/>
          <w:sz w:val="28"/>
          <w:szCs w:val="28"/>
        </w:rPr>
        <w:t>.2020</w:t>
      </w:r>
      <w:r w:rsidR="00DC2CA2" w:rsidRPr="001E7BC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41137BCD" w14:textId="0E834B5C" w:rsidR="00DC2CA2" w:rsidRDefault="009325E1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E7BC0">
        <w:rPr>
          <w:rFonts w:ascii="Times New Roman" w:hAnsi="Times New Roman" w:cs="Times New Roman"/>
          <w:sz w:val="28"/>
          <w:szCs w:val="28"/>
        </w:rPr>
        <w:t xml:space="preserve">Окончание </w:t>
      </w:r>
      <w:r w:rsidR="0085285D">
        <w:rPr>
          <w:rFonts w:ascii="Times New Roman" w:hAnsi="Times New Roman" w:cs="Times New Roman"/>
          <w:sz w:val="28"/>
          <w:szCs w:val="28"/>
        </w:rPr>
        <w:t>19</w:t>
      </w:r>
      <w:r w:rsidRPr="001E7BC0">
        <w:rPr>
          <w:rFonts w:ascii="Times New Roman" w:hAnsi="Times New Roman" w:cs="Times New Roman"/>
          <w:sz w:val="28"/>
          <w:szCs w:val="28"/>
        </w:rPr>
        <w:t>.0</w:t>
      </w:r>
      <w:r w:rsidR="00BA5741" w:rsidRPr="001E7BC0">
        <w:rPr>
          <w:rFonts w:ascii="Times New Roman" w:hAnsi="Times New Roman" w:cs="Times New Roman"/>
          <w:sz w:val="28"/>
          <w:szCs w:val="28"/>
        </w:rPr>
        <w:t>9</w:t>
      </w:r>
      <w:r w:rsidRPr="001E7BC0">
        <w:rPr>
          <w:rFonts w:ascii="Times New Roman" w:hAnsi="Times New Roman" w:cs="Times New Roman"/>
          <w:sz w:val="28"/>
          <w:szCs w:val="28"/>
        </w:rPr>
        <w:t>.</w:t>
      </w:r>
      <w:r w:rsidR="001567C2" w:rsidRPr="001E7BC0">
        <w:rPr>
          <w:rFonts w:ascii="Times New Roman" w:hAnsi="Times New Roman" w:cs="Times New Roman"/>
          <w:sz w:val="28"/>
          <w:szCs w:val="28"/>
        </w:rPr>
        <w:t>2020</w:t>
      </w:r>
      <w:r w:rsidR="00DC2CA2" w:rsidRPr="001E7BC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F7A19D5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A3DCE9A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Информация о способах представления предложений</w:t>
      </w:r>
    </w:p>
    <w:p w14:paraId="302BDC10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A61DDE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Вы можете представить свои предложения любым из удобных вам способов (на бумажном носителе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почтой,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факсу,  по  электронной  почте  или  с использованием соответствующего сервиса официального сайта):</w:t>
      </w:r>
    </w:p>
    <w:p w14:paraId="08D48F24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Контактная информация о должностном лице, ответственном для представления участниками публичных консультаций своих предложений:</w:t>
      </w:r>
    </w:p>
    <w:p w14:paraId="5D84021D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Ф.И.О.: Гребнева Людмила Геннадьевна, начальник правового управления Администрации Атяшевского муниципального района.</w:t>
      </w:r>
    </w:p>
    <w:p w14:paraId="2C51E88E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Адрес электронной почты: </w:t>
      </w:r>
      <w:r>
        <w:rPr>
          <w:rFonts w:ascii="Times New Roman" w:hAnsi="Times New Roman" w:cs="Times New Roman"/>
          <w:sz w:val="28"/>
          <w:szCs w:val="28"/>
          <w:lang w:val="en-US"/>
        </w:rPr>
        <w:t>atadm</w:t>
      </w:r>
      <w:r>
        <w:rPr>
          <w:rFonts w:ascii="Times New Roman" w:hAnsi="Times New Roman" w:cs="Times New Roman"/>
          <w:sz w:val="28"/>
          <w:szCs w:val="28"/>
        </w:rPr>
        <w:t>2@</w:t>
      </w:r>
      <w:r>
        <w:rPr>
          <w:rFonts w:ascii="Times New Roman" w:hAnsi="Times New Roman" w:cs="Times New Roman"/>
          <w:sz w:val="28"/>
          <w:szCs w:val="28"/>
          <w:lang w:val="en-US"/>
        </w:rPr>
        <w:t>moris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14:paraId="5D535724" w14:textId="568440C1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Телефон: 8(8343</w:t>
      </w:r>
      <w:r w:rsidR="000F7B5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 2-30-46.</w:t>
      </w:r>
    </w:p>
    <w:p w14:paraId="6142EBD3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Ссылка на сервис официального сайта: atyashevo.e-mordovia.ru (Атяшевский район).</w:t>
      </w:r>
    </w:p>
    <w:p w14:paraId="5F5DDF22" w14:textId="5CEBDFB8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Почтовый адрес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направления  участниками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публичных  консультаций своих предложений 431</w:t>
      </w:r>
      <w:r w:rsidR="004557B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00, Республика Мордовия, Атяшевский район, р.п.Атяшево, ул. Центральная, дом 8.</w:t>
      </w:r>
    </w:p>
    <w:p w14:paraId="2F460141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BAAF5A7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V. Контактная информация об участнике публичных консультаций </w:t>
      </w:r>
    </w:p>
    <w:p w14:paraId="589ED5BE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07ABE33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 Наименование   юридического   лица </w:t>
      </w:r>
      <w:proofErr w:type="gramStart"/>
      <w:r>
        <w:rPr>
          <w:rFonts w:ascii="Times New Roman" w:hAnsi="Times New Roman" w:cs="Times New Roman"/>
          <w:sz w:val="28"/>
          <w:szCs w:val="28"/>
        </w:rPr>
        <w:t>/  Ф.И.О.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индивидуального</w:t>
      </w:r>
    </w:p>
    <w:p w14:paraId="5FDFA51C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субъекта    предпринимательской   и    инвестиционной</w:t>
      </w:r>
    </w:p>
    <w:p w14:paraId="21CE034F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),  физического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лица,  представившего предложения.</w:t>
      </w:r>
    </w:p>
    <w:p w14:paraId="7761A2E5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Сфера деятельности субъекта предпринимательской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и  инвестиционной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и иного заинтересованного лица, представившего предложения.</w:t>
      </w:r>
    </w:p>
    <w:p w14:paraId="77B32A0B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Ф.И.О. контактного лица.</w:t>
      </w:r>
    </w:p>
    <w:p w14:paraId="2F60D5C4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Номер контактного телефона.</w:t>
      </w:r>
    </w:p>
    <w:p w14:paraId="30F59E17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Адрес электронной почты.</w:t>
      </w:r>
    </w:p>
    <w:p w14:paraId="59BEA2AF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173F49C" w14:textId="77777777" w:rsidR="00DC2CA2" w:rsidRDefault="00DC2CA2" w:rsidP="00DC2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Вопросы</w:t>
      </w:r>
    </w:p>
    <w:p w14:paraId="587BC0C3" w14:textId="77777777" w:rsidR="00DC2CA2" w:rsidRDefault="00DC2CA2" w:rsidP="00DC2CA2">
      <w:pPr>
        <w:numPr>
          <w:ilvl w:val="0"/>
          <w:numId w:val="1"/>
        </w:numPr>
        <w:tabs>
          <w:tab w:val="left" w:pos="821"/>
        </w:tabs>
        <w:autoSpaceDE w:val="0"/>
        <w:autoSpaceDN w:val="0"/>
        <w:adjustRightInd w:val="0"/>
        <w:spacing w:before="283" w:after="0" w:line="307" w:lineRule="exact"/>
        <w:ind w:firstLine="53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Какие проблемы освещены в принятом нормативном правовом акте? Актуальны ли данные проблемы сегодня? Существует ли какая-либо проблема, подходящая под сферу регулирования нормативного правового акта, однако не упомянутая в нем? Если да, то опишите ее.</w:t>
      </w:r>
    </w:p>
    <w:p w14:paraId="1E9EEC9C" w14:textId="77777777" w:rsidR="00DC2CA2" w:rsidRDefault="00DC2CA2" w:rsidP="00DC2CA2">
      <w:pPr>
        <w:numPr>
          <w:ilvl w:val="0"/>
          <w:numId w:val="1"/>
        </w:numPr>
        <w:tabs>
          <w:tab w:val="left" w:pos="821"/>
        </w:tabs>
        <w:autoSpaceDE w:val="0"/>
        <w:autoSpaceDN w:val="0"/>
        <w:adjustRightInd w:val="0"/>
        <w:spacing w:after="0" w:line="307" w:lineRule="exact"/>
        <w:ind w:firstLine="53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Является ли выбранный вариант решения проблемы оптимальным (в том числе с точки зрения общественных выгод и издержек)? Существуют ли иные варианты достижения заявленных целей правового регулирования? Если да, то выделите те из них, которые, по Вашему мнению, были бы менее затратны (оптимальны) для ведения предпринимательской и инвестиционной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деятельности. </w:t>
      </w:r>
    </w:p>
    <w:p w14:paraId="51E7CD99" w14:textId="77777777" w:rsidR="00DC2CA2" w:rsidRDefault="00DC2CA2" w:rsidP="00DC2CA2">
      <w:pPr>
        <w:numPr>
          <w:ilvl w:val="0"/>
          <w:numId w:val="1"/>
        </w:numPr>
        <w:tabs>
          <w:tab w:val="left" w:pos="821"/>
        </w:tabs>
        <w:autoSpaceDE w:val="0"/>
        <w:autoSpaceDN w:val="0"/>
        <w:adjustRightInd w:val="0"/>
        <w:spacing w:after="0" w:line="307" w:lineRule="exact"/>
        <w:ind w:firstLine="53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Интересы каких субъектов предпринимательской и инвестиционной деятельности затронуты нормативным правовым актом?</w:t>
      </w:r>
    </w:p>
    <w:p w14:paraId="44C757E0" w14:textId="77777777" w:rsidR="00DC2CA2" w:rsidRDefault="00DC2CA2" w:rsidP="00DC2CA2">
      <w:pPr>
        <w:tabs>
          <w:tab w:val="left" w:pos="1210"/>
        </w:tabs>
        <w:autoSpaceDE w:val="0"/>
        <w:autoSpaceDN w:val="0"/>
        <w:adjustRightInd w:val="0"/>
        <w:spacing w:after="0" w:line="322" w:lineRule="exact"/>
        <w:ind w:firstLine="51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Считаете ли Вы положения нормативного правового акта однозначными для понимания? Если нет, то укажите, в чем заключается неоднозначность.</w:t>
      </w:r>
    </w:p>
    <w:p w14:paraId="2E82F86E" w14:textId="77777777" w:rsidR="00DC2CA2" w:rsidRDefault="00DC2CA2" w:rsidP="00DC2CA2">
      <w:pPr>
        <w:tabs>
          <w:tab w:val="left" w:pos="912"/>
        </w:tabs>
        <w:autoSpaceDE w:val="0"/>
        <w:autoSpaceDN w:val="0"/>
        <w:adjustRightInd w:val="0"/>
        <w:spacing w:after="0" w:line="312" w:lineRule="exact"/>
        <w:ind w:firstLine="52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5.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Считаете ли Вы, что положения нормативного правового акта противоречат иным действующим нормативным правовым актам? Если да, укажите положения и нормативные правовые акты.</w:t>
      </w:r>
    </w:p>
    <w:p w14:paraId="71815572" w14:textId="77777777" w:rsidR="00DC2CA2" w:rsidRDefault="00DC2CA2" w:rsidP="00DC2CA2">
      <w:pPr>
        <w:tabs>
          <w:tab w:val="left" w:pos="912"/>
        </w:tabs>
        <w:autoSpaceDE w:val="0"/>
        <w:autoSpaceDN w:val="0"/>
        <w:adjustRightInd w:val="0"/>
        <w:spacing w:after="0" w:line="312" w:lineRule="exact"/>
        <w:ind w:firstLine="52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Требуется ли, по Вашему мнению, внесение изменений 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нормативный правовой акт? Опишите изменения. Какой позитивный эффект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для каждой из групп общественных отношений (предпринимателей,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государство, общество) будут нести данные изменения?</w:t>
      </w:r>
    </w:p>
    <w:p w14:paraId="09B7ED2E" w14:textId="77777777" w:rsidR="00DC2CA2" w:rsidRDefault="00DC2CA2" w:rsidP="00DC2CA2">
      <w:pPr>
        <w:tabs>
          <w:tab w:val="left" w:pos="888"/>
        </w:tabs>
        <w:autoSpaceDE w:val="0"/>
        <w:autoSpaceDN w:val="0"/>
        <w:adjustRightInd w:val="0"/>
        <w:spacing w:before="5" w:after="0" w:line="302" w:lineRule="exact"/>
        <w:ind w:firstLine="52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Содержит ли, по Вашему мнению, муниципальный нормативный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правовой акт положения, необоснованно затрудняющие ведение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предпринимательской и инвестиционной деятельности? Если да, перечислите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такие положения.</w:t>
      </w:r>
    </w:p>
    <w:p w14:paraId="7012AD70" w14:textId="77777777" w:rsidR="00DC2CA2" w:rsidRDefault="00DC2CA2" w:rsidP="00DC2CA2">
      <w:pPr>
        <w:numPr>
          <w:ilvl w:val="0"/>
          <w:numId w:val="2"/>
        </w:numPr>
        <w:tabs>
          <w:tab w:val="left" w:pos="1320"/>
        </w:tabs>
        <w:autoSpaceDE w:val="0"/>
        <w:autoSpaceDN w:val="0"/>
        <w:adjustRightInd w:val="0"/>
        <w:spacing w:after="0" w:line="302" w:lineRule="exact"/>
        <w:ind w:firstLine="52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Какие издержки, по Вашему мнению, несут субъекты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предпринимательской и инвестиционной деятельности в связи с действием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нормативного правового акта (если это возможно, перечислите виды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издержек, приведите их стоимостное выражение)? Какие из указанных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издержек Вы считаете избыточными?</w:t>
      </w:r>
    </w:p>
    <w:p w14:paraId="17949694" w14:textId="77777777" w:rsidR="00DC2CA2" w:rsidRDefault="00DC2CA2" w:rsidP="00DC2CA2">
      <w:pPr>
        <w:numPr>
          <w:ilvl w:val="0"/>
          <w:numId w:val="2"/>
        </w:numPr>
        <w:tabs>
          <w:tab w:val="left" w:pos="1320"/>
        </w:tabs>
        <w:autoSpaceDE w:val="0"/>
        <w:autoSpaceDN w:val="0"/>
        <w:adjustRightInd w:val="0"/>
        <w:spacing w:after="0" w:line="302" w:lineRule="exact"/>
        <w:ind w:firstLine="52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Дайте предложения по положениям, которые определены Вами,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как необоснованно затрудняющие ведение предпринимательской 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инвестиционной деятельности. По возможности, предложите альтернативные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способы решения вопроса, из ваших предложений выберите оптимальный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способ решения.</w:t>
      </w:r>
    </w:p>
    <w:p w14:paraId="3A616D07" w14:textId="77777777" w:rsidR="00DC2CA2" w:rsidRDefault="00DC2CA2" w:rsidP="00DC2CA2">
      <w:pPr>
        <w:numPr>
          <w:ilvl w:val="0"/>
          <w:numId w:val="2"/>
        </w:numPr>
        <w:tabs>
          <w:tab w:val="left" w:pos="1320"/>
        </w:tabs>
        <w:autoSpaceDE w:val="0"/>
        <w:autoSpaceDN w:val="0"/>
        <w:adjustRightInd w:val="0"/>
        <w:spacing w:before="5" w:after="0" w:line="302" w:lineRule="exact"/>
        <w:ind w:firstLine="52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Укажите, как изменятся издержки (в случае, если будут приняты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Ваши предложения по изменению/отмене) для каждой из групп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общественных отношений (предпринимателей, государство, общество),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выделив среди них адресатов регулирования. По возможности, приведите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оценку рисков в денежном эквиваленте.</w:t>
      </w:r>
    </w:p>
    <w:p w14:paraId="46A08766" w14:textId="77777777" w:rsidR="00DC2CA2" w:rsidRDefault="00DC2CA2" w:rsidP="00DC2CA2">
      <w:pPr>
        <w:tabs>
          <w:tab w:val="left" w:pos="763"/>
        </w:tabs>
        <w:autoSpaceDE w:val="0"/>
        <w:autoSpaceDN w:val="0"/>
        <w:adjustRightInd w:val="0"/>
        <w:spacing w:after="0" w:line="302" w:lineRule="exact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Иные предложения и замечания по нормативному правовому акту.</w:t>
      </w:r>
    </w:p>
    <w:p w14:paraId="17773670" w14:textId="77777777" w:rsidR="00DC2CA2" w:rsidRDefault="00DC2CA2" w:rsidP="00DC2CA2"/>
    <w:p w14:paraId="53702D1F" w14:textId="77777777" w:rsidR="00DC2CA2" w:rsidRDefault="00DC2CA2" w:rsidP="00DC2CA2"/>
    <w:p w14:paraId="117FCE37" w14:textId="77777777" w:rsidR="00DC2CA2" w:rsidRDefault="00DC2CA2" w:rsidP="00DC2CA2"/>
    <w:p w14:paraId="6F16C030" w14:textId="77777777" w:rsidR="000A2A19" w:rsidRDefault="000A2A19"/>
    <w:sectPr w:rsidR="000A2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8D4A75"/>
    <w:multiLevelType w:val="singleLevel"/>
    <w:tmpl w:val="2D42CB8E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516A1C29"/>
    <w:multiLevelType w:val="singleLevel"/>
    <w:tmpl w:val="0F020D90"/>
    <w:lvl w:ilvl="0">
      <w:start w:val="8"/>
      <w:numFmt w:val="decimal"/>
      <w:lvlText w:val="%1."/>
      <w:legacy w:legacy="1" w:legacySpace="0" w:legacyIndent="7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A2"/>
    <w:rsid w:val="00020437"/>
    <w:rsid w:val="000A2A19"/>
    <w:rsid w:val="000F7B5E"/>
    <w:rsid w:val="001567C2"/>
    <w:rsid w:val="001E7BC0"/>
    <w:rsid w:val="003750FB"/>
    <w:rsid w:val="003D252B"/>
    <w:rsid w:val="004557B7"/>
    <w:rsid w:val="004C5D78"/>
    <w:rsid w:val="0056198D"/>
    <w:rsid w:val="006448C0"/>
    <w:rsid w:val="007A14FC"/>
    <w:rsid w:val="007C0BCB"/>
    <w:rsid w:val="0085285D"/>
    <w:rsid w:val="009325E1"/>
    <w:rsid w:val="009D1F4A"/>
    <w:rsid w:val="00AE000A"/>
    <w:rsid w:val="00B8022F"/>
    <w:rsid w:val="00BA5741"/>
    <w:rsid w:val="00D52463"/>
    <w:rsid w:val="00DC2CA2"/>
    <w:rsid w:val="00DC2F59"/>
    <w:rsid w:val="00E80E1B"/>
    <w:rsid w:val="00EF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A0516"/>
  <w15:docId w15:val="{B49DA3E8-A68D-477D-BBD0-BE68FF276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7B74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DC2CA2"/>
    <w:rPr>
      <w:color w:val="0000FF"/>
      <w:u w:val="single"/>
    </w:rPr>
  </w:style>
  <w:style w:type="character" w:styleId="a5">
    <w:name w:val="Emphasis"/>
    <w:basedOn w:val="a0"/>
    <w:uiPriority w:val="20"/>
    <w:qFormat/>
    <w:rsid w:val="001567C2"/>
    <w:rPr>
      <w:i/>
      <w:iCs/>
    </w:rPr>
  </w:style>
  <w:style w:type="character" w:styleId="a6">
    <w:name w:val="Intense Emphasis"/>
    <w:basedOn w:val="a0"/>
    <w:uiPriority w:val="21"/>
    <w:qFormat/>
    <w:rsid w:val="00AE000A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1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2020-09-07T06:53:00Z</cp:lastPrinted>
  <dcterms:created xsi:type="dcterms:W3CDTF">2020-08-31T12:43:00Z</dcterms:created>
  <dcterms:modified xsi:type="dcterms:W3CDTF">2020-09-08T13:59:00Z</dcterms:modified>
</cp:coreProperties>
</file>