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1882" w14:textId="77777777" w:rsidR="005F27F1" w:rsidRPr="006E4C62" w:rsidRDefault="005F27F1" w:rsidP="005F27F1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  <w:sz w:val="32"/>
          <w:szCs w:val="32"/>
        </w:rPr>
      </w:pPr>
      <w:r w:rsidRPr="006E4C62">
        <w:rPr>
          <w:rFonts w:eastAsia="Arial"/>
          <w:caps/>
          <w:color w:val="000000"/>
          <w:sz w:val="32"/>
          <w:szCs w:val="32"/>
        </w:rPr>
        <w:t>П О С Т А Н О В Л Е Н И Е</w:t>
      </w:r>
    </w:p>
    <w:p w14:paraId="7C020E7C" w14:textId="77777777" w:rsidR="005F27F1" w:rsidRPr="006E4C62" w:rsidRDefault="005F27F1" w:rsidP="005F27F1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  <w:sz w:val="32"/>
          <w:szCs w:val="32"/>
        </w:rPr>
      </w:pPr>
      <w:r>
        <w:rPr>
          <w:rFonts w:eastAsia="Arial"/>
          <w:caps/>
          <w:color w:val="000000"/>
          <w:sz w:val="32"/>
          <w:szCs w:val="32"/>
        </w:rPr>
        <w:t> </w:t>
      </w:r>
    </w:p>
    <w:p w14:paraId="75F2B463" w14:textId="77777777" w:rsidR="005F27F1" w:rsidRPr="006E4C62" w:rsidRDefault="005F27F1" w:rsidP="005F27F1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  <w:sz w:val="32"/>
          <w:szCs w:val="32"/>
        </w:rPr>
      </w:pPr>
      <w:r w:rsidRPr="006E4C62">
        <w:rPr>
          <w:rFonts w:eastAsia="Arial"/>
          <w:caps/>
          <w:color w:val="000000"/>
          <w:sz w:val="32"/>
          <w:szCs w:val="32"/>
        </w:rPr>
        <w:t>АДМИНИСТРАЦИИ АТЯШЕВСКОГО</w:t>
      </w:r>
    </w:p>
    <w:p w14:paraId="7AFF3837" w14:textId="77777777" w:rsidR="005F27F1" w:rsidRPr="006E4C62" w:rsidRDefault="005F27F1" w:rsidP="005F27F1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  <w:sz w:val="32"/>
          <w:szCs w:val="32"/>
        </w:rPr>
      </w:pPr>
      <w:r w:rsidRPr="006E4C62">
        <w:rPr>
          <w:rFonts w:eastAsia="Arial"/>
          <w:caps/>
          <w:color w:val="000000"/>
          <w:sz w:val="32"/>
          <w:szCs w:val="32"/>
        </w:rPr>
        <w:t>МУНИЦИПАЛЬНОГО РАЙОНА</w:t>
      </w:r>
    </w:p>
    <w:p w14:paraId="2C1C98BB" w14:textId="77777777" w:rsidR="005F27F1" w:rsidRPr="006E4C62" w:rsidRDefault="005F27F1" w:rsidP="005F27F1">
      <w:pPr>
        <w:pStyle w:val="1"/>
        <w:shd w:val="clear" w:color="auto" w:fill="FFFFFF"/>
        <w:spacing w:line="320" w:lineRule="atLeast"/>
        <w:ind w:firstLine="709"/>
        <w:rPr>
          <w:rFonts w:eastAsia="Arial"/>
          <w:caps/>
          <w:color w:val="000000"/>
          <w:sz w:val="32"/>
          <w:szCs w:val="32"/>
        </w:rPr>
      </w:pPr>
      <w:r w:rsidRPr="006E4C62">
        <w:rPr>
          <w:rFonts w:eastAsia="Arial"/>
          <w:caps/>
          <w:color w:val="000000"/>
          <w:sz w:val="32"/>
          <w:szCs w:val="32"/>
        </w:rPr>
        <w:t>РЕСПУБЛИКИ МОРДОВИЯ</w:t>
      </w:r>
    </w:p>
    <w:p w14:paraId="35DE6B49" w14:textId="77777777" w:rsidR="0076254C" w:rsidRDefault="0076254C" w:rsidP="007625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C6ADA1" w14:textId="77777777" w:rsidR="0076254C" w:rsidRDefault="0076254C" w:rsidP="007625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50FFD8B9" w14:textId="77777777" w:rsidR="0076254C" w:rsidRDefault="0076254C" w:rsidP="007625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6DF302" w14:textId="006149E7" w:rsidR="0076254C" w:rsidRDefault="00547678" w:rsidP="0054767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31.05.2024                                                                                          №</w:t>
      </w:r>
      <w:r w:rsidR="00793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264</w:t>
      </w:r>
    </w:p>
    <w:p w14:paraId="20104B83" w14:textId="77777777" w:rsidR="0076254C" w:rsidRDefault="0076254C" w:rsidP="0076254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B021" w14:textId="77777777" w:rsidR="0076254C" w:rsidRDefault="0076254C" w:rsidP="0076254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448D" w14:textId="77777777" w:rsidR="00DA7ADC" w:rsidRDefault="00DA7ADC" w:rsidP="0076254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352B1" w14:textId="77777777" w:rsidR="00DA7ADC" w:rsidRDefault="00DA7ADC" w:rsidP="0076254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F4346" w14:textId="77777777" w:rsidR="0076254C" w:rsidRDefault="0076254C" w:rsidP="0076254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CFEEB" w14:textId="46521681" w:rsidR="00EB049C" w:rsidRDefault="0076254C" w:rsidP="00EB049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5B1EC1">
        <w:rPr>
          <w:rFonts w:ascii="Times New Roman" w:hAnsi="Times New Roman" w:cs="Times New Roman"/>
          <w:b/>
          <w:bCs/>
          <w:sz w:val="28"/>
          <w:szCs w:val="28"/>
        </w:rPr>
        <w:t>утверждении прогнозного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плана (программы) приватизации муниципального имущества Атяшевского муниципального </w:t>
      </w:r>
      <w:r w:rsidR="005B1EC1">
        <w:rPr>
          <w:rFonts w:ascii="Times New Roman" w:hAnsi="Times New Roman" w:cs="Times New Roman"/>
          <w:b/>
          <w:bCs/>
          <w:sz w:val="28"/>
          <w:szCs w:val="28"/>
        </w:rPr>
        <w:t>района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на   2024 год и плановый период 2025 и 2026годов</w:t>
      </w:r>
    </w:p>
    <w:p w14:paraId="00203C88" w14:textId="77777777" w:rsidR="00EB049C" w:rsidRDefault="00EB049C" w:rsidP="00EB049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75527" w14:textId="77777777" w:rsidR="00EB049C" w:rsidRDefault="00EB049C" w:rsidP="00EB049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DD4BF" w14:textId="1F278A42" w:rsidR="00EB049C" w:rsidRDefault="00EB049C" w:rsidP="00EB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1EC1">
        <w:rPr>
          <w:rFonts w:ascii="Times New Roman" w:hAnsi="Times New Roman" w:cs="Times New Roman"/>
          <w:sz w:val="28"/>
          <w:szCs w:val="28"/>
        </w:rPr>
        <w:t>В соответствии</w:t>
      </w:r>
      <w:r w:rsidR="0076254C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 2001 года №178-ФЗ  «О приватизации государственного и муниципального имущества»  Администрация    Атяшевского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Республики Мордовия                                                  </w:t>
      </w:r>
    </w:p>
    <w:p w14:paraId="51949A26" w14:textId="7B532C3E" w:rsidR="0076254C" w:rsidRDefault="00EB049C" w:rsidP="00EB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254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25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CA587DA" w14:textId="2A03B975" w:rsidR="0076254C" w:rsidRDefault="0076254C" w:rsidP="00DA7A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7559B918" w14:textId="2BA5E49F" w:rsidR="0076254C" w:rsidRPr="00AD7956" w:rsidRDefault="0076254C" w:rsidP="0076254C">
      <w:pPr>
        <w:ind w:firstLine="720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7956">
        <w:rPr>
          <w:rFonts w:ascii="Times New Roman" w:hAnsi="Times New Roman" w:cs="Times New Roman"/>
          <w:sz w:val="28"/>
          <w:szCs w:val="28"/>
        </w:rPr>
        <w:t>Утвердить прилагаемый прогнозный план (программу)</w:t>
      </w:r>
      <w:hyperlink r:id="rId5" w:anchor="sub_1000#sub_1000" w:history="1">
        <w:r w:rsidRPr="00AD79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приватизации муниципального  имущества  Атяшевского муниципального района</w:t>
        </w:r>
        <w:r w:rsidR="00EB04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Республики Мордовия</w:t>
        </w:r>
        <w:r w:rsidRPr="00AD79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на 2024 год и плановый период  2025 и 2026 годов.</w:t>
        </w:r>
      </w:hyperlink>
    </w:p>
    <w:p w14:paraId="0E1EB426" w14:textId="60B4B38B" w:rsidR="0076254C" w:rsidRDefault="0076254C" w:rsidP="0076254C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Отделу по управлению муниципальным имуществом и земельным отношениям  в установленном порядке </w:t>
      </w:r>
      <w:r w:rsidR="00EB049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реализацию прогнозного плана (программы) приватизации муниципального имущества</w:t>
      </w:r>
      <w:r w:rsidR="00EB049C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на   2024  год и плановый период 2025 и 2026 годов</w:t>
      </w:r>
      <w:r w:rsidR="00CA75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настоящим постановлением.</w:t>
      </w:r>
    </w:p>
    <w:p w14:paraId="4AF1D4F8" w14:textId="0F58C9B8" w:rsidR="0076254C" w:rsidRDefault="0076254C" w:rsidP="0076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CA7558">
        <w:rPr>
          <w:rFonts w:ascii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EB04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14:paraId="3A840CA7" w14:textId="26F62A0C" w:rsidR="0076254C" w:rsidRDefault="0076254C" w:rsidP="0076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049C">
        <w:rPr>
          <w:rFonts w:ascii="Times New Roman" w:hAnsi="Times New Roman" w:cs="Times New Roman"/>
          <w:sz w:val="28"/>
          <w:szCs w:val="28"/>
        </w:rPr>
        <w:t xml:space="preserve">1) </w:t>
      </w:r>
      <w:r w:rsidR="00DA7A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Атяшевского муниципального района от  21 июня 2021 года № 358  «Об утверждении прогнозного плана(программы) приватизации муниципального имущества  Атяшевского муниципального района  на 2022 год и плановый период 2023 и 2024 годов»;</w:t>
      </w:r>
    </w:p>
    <w:p w14:paraId="76E64558" w14:textId="43993DA0" w:rsidR="0076254C" w:rsidRDefault="0076254C" w:rsidP="0076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049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A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Атяшевского муниципального района  Республики Мордовия от 14.03.2022 года №104 «О внесении изменений  в Постановление Администрации  Атяшевского муниципального района  от 21 июня 2021 года №358 «Об утверждении прогнозного плана </w:t>
      </w:r>
      <w:r>
        <w:rPr>
          <w:rFonts w:ascii="Times New Roman" w:hAnsi="Times New Roman" w:cs="Times New Roman"/>
          <w:sz w:val="28"/>
          <w:szCs w:val="28"/>
        </w:rPr>
        <w:lastRenderedPageBreak/>
        <w:t>(программы) приватизации муниципального имущества Атяшевского муниципального района  Республики  Мордовия на 2022год и плановый период 2023 и 2024 годов»;</w:t>
      </w:r>
    </w:p>
    <w:p w14:paraId="62F1270F" w14:textId="46892ED1" w:rsidR="00EB049C" w:rsidRDefault="0076254C" w:rsidP="0076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049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A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Атяшевского муниципального района  Республики Мордовия от 29.12.2022 года №695 «О внесении изменений  в Постановление Администрации  Атяшевского муниципального района  от 21 июня 2021 года №358 «Об утверждении прогнозного плана (программы) приватизации муниципального имущества Атяшевского муниципального района  Республики  Мордовия на 2022год и плановый период 202</w:t>
      </w:r>
      <w:r w:rsidR="00DA7A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A7A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7AFF49A2" w14:textId="369EF147" w:rsidR="0076254C" w:rsidRDefault="00EB049C" w:rsidP="00762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</w:t>
      </w:r>
      <w:r w:rsidR="0076254C">
        <w:rPr>
          <w:rFonts w:ascii="Times New Roman" w:hAnsi="Times New Roman" w:cs="Times New Roman"/>
          <w:sz w:val="28"/>
          <w:szCs w:val="28"/>
        </w:rPr>
        <w:t xml:space="preserve"> </w:t>
      </w:r>
      <w:r w:rsidR="00DA7ADC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Атяшевского муниципального района Республики Мордовия  от 4 апреля 2024 года  №141 «Об утверждении прогнозного плана (программы) приватизации муниципального имущества Атяшевского муниципального района  Республики  Мордовия на 2024год и плановый период 2023 и 2024 годов».</w:t>
      </w:r>
    </w:p>
    <w:p w14:paraId="2EB8D80B" w14:textId="77777777" w:rsidR="0076254C" w:rsidRDefault="0076254C" w:rsidP="0076254C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и подлежит размещению на официальном сайте органов местного самоуправления Атяшевского муниципального района</w:t>
      </w:r>
      <w:r>
        <w:rPr>
          <w:sz w:val="28"/>
          <w:szCs w:val="28"/>
        </w:rPr>
        <w:t>.</w:t>
      </w:r>
    </w:p>
    <w:p w14:paraId="67AD7D66" w14:textId="77777777" w:rsidR="00DA7ADC" w:rsidRDefault="0076254C" w:rsidP="0076254C">
      <w:pPr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</w:t>
      </w:r>
    </w:p>
    <w:p w14:paraId="61389EC2" w14:textId="77777777" w:rsidR="00DA7ADC" w:rsidRDefault="00DA7ADC" w:rsidP="0076254C">
      <w:pPr>
        <w:jc w:val="both"/>
        <w:rPr>
          <w:sz w:val="28"/>
          <w:szCs w:val="28"/>
        </w:rPr>
      </w:pPr>
    </w:p>
    <w:bookmarkEnd w:id="0"/>
    <w:p w14:paraId="640A283E" w14:textId="77777777" w:rsidR="0076254C" w:rsidRDefault="0076254C" w:rsidP="007625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424EB13C" w14:textId="77777777" w:rsidR="0076254C" w:rsidRPr="00DA7ADC" w:rsidRDefault="0076254C" w:rsidP="007625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ADC">
        <w:rPr>
          <w:rFonts w:ascii="Times New Roman" w:hAnsi="Times New Roman" w:cs="Times New Roman"/>
          <w:b/>
          <w:bCs/>
          <w:sz w:val="28"/>
          <w:szCs w:val="28"/>
        </w:rPr>
        <w:t>Глава Атяшевского</w:t>
      </w:r>
    </w:p>
    <w:p w14:paraId="5FF21067" w14:textId="77777777" w:rsidR="0076254C" w:rsidRPr="00DA7ADC" w:rsidRDefault="0076254C" w:rsidP="007625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AD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646C35CE" w14:textId="1CD0D8C2" w:rsidR="0076254C" w:rsidRPr="00DA7ADC" w:rsidRDefault="0076254C" w:rsidP="007625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AD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                                                                 </w:t>
      </w:r>
      <w:r w:rsidR="00DA7ADC">
        <w:rPr>
          <w:rFonts w:ascii="Times New Roman" w:hAnsi="Times New Roman" w:cs="Times New Roman"/>
          <w:b/>
          <w:bCs/>
          <w:sz w:val="28"/>
          <w:szCs w:val="28"/>
        </w:rPr>
        <w:t>К.</w:t>
      </w:r>
      <w:r w:rsidRPr="00DA7ADC">
        <w:rPr>
          <w:rFonts w:ascii="Times New Roman" w:hAnsi="Times New Roman" w:cs="Times New Roman"/>
          <w:b/>
          <w:bCs/>
          <w:sz w:val="28"/>
          <w:szCs w:val="28"/>
        </w:rPr>
        <w:t>Н.Николаев</w:t>
      </w:r>
    </w:p>
    <w:p w14:paraId="2658F961" w14:textId="77777777" w:rsidR="0076254C" w:rsidRDefault="0076254C" w:rsidP="0076254C"/>
    <w:p w14:paraId="3E63B40A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FEA725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F032A" w14:textId="77777777" w:rsidR="0076254C" w:rsidRDefault="0076254C" w:rsidP="007625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96275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31A9D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F0D964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D0C1CC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A77B3E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2F9B9E" w14:textId="77777777" w:rsidR="0076254C" w:rsidRDefault="0076254C" w:rsidP="007625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4BE0EC" w14:textId="77777777" w:rsidR="006230C3" w:rsidRDefault="006230C3"/>
    <w:p w14:paraId="16D48809" w14:textId="77777777" w:rsidR="00547678" w:rsidRDefault="00547678"/>
    <w:p w14:paraId="533E4A74" w14:textId="77777777" w:rsidR="00547678" w:rsidRDefault="00547678"/>
    <w:p w14:paraId="01826BF6" w14:textId="77777777" w:rsidR="00547678" w:rsidRDefault="00547678"/>
    <w:p w14:paraId="258EBC29" w14:textId="77777777" w:rsidR="00547678" w:rsidRDefault="00547678"/>
    <w:p w14:paraId="61AE23E9" w14:textId="77777777" w:rsidR="00547678" w:rsidRDefault="00547678"/>
    <w:p w14:paraId="720DCB1C" w14:textId="77777777" w:rsidR="00547678" w:rsidRDefault="00547678"/>
    <w:p w14:paraId="2F8235BA" w14:textId="77777777" w:rsidR="00547678" w:rsidRDefault="00547678"/>
    <w:p w14:paraId="79A12F04" w14:textId="77777777" w:rsidR="00547678" w:rsidRDefault="00547678"/>
    <w:p w14:paraId="052FCDA5" w14:textId="77777777" w:rsidR="00547678" w:rsidRDefault="00547678"/>
    <w:p w14:paraId="56907F5C" w14:textId="77777777" w:rsidR="00547678" w:rsidRDefault="00547678"/>
    <w:p w14:paraId="50409216" w14:textId="77777777" w:rsidR="00547678" w:rsidRDefault="00547678"/>
    <w:p w14:paraId="72AE73E2" w14:textId="77777777" w:rsidR="00547678" w:rsidRDefault="00547678"/>
    <w:p w14:paraId="62AA21CB" w14:textId="77777777" w:rsidR="00547678" w:rsidRDefault="00547678"/>
    <w:p w14:paraId="19EFE4CD" w14:textId="77777777" w:rsidR="00547678" w:rsidRDefault="00547678"/>
    <w:p w14:paraId="293D125D" w14:textId="77777777" w:rsidR="00547678" w:rsidRDefault="00547678" w:rsidP="00547678">
      <w:pPr>
        <w:pStyle w:val="1"/>
        <w:tabs>
          <w:tab w:val="left" w:pos="6570"/>
          <w:tab w:val="right" w:pos="9922"/>
        </w:tabs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>Утвержден</w:t>
      </w:r>
    </w:p>
    <w:p w14:paraId="26F62FBD" w14:textId="77777777" w:rsidR="00547678" w:rsidRDefault="00547678" w:rsidP="00547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Постановлением  Администрации   </w:t>
      </w:r>
    </w:p>
    <w:p w14:paraId="4D9227BF" w14:textId="77777777" w:rsidR="00547678" w:rsidRDefault="00547678" w:rsidP="00547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Атяшевского муниципального  района                                                                                                              </w:t>
      </w:r>
    </w:p>
    <w:p w14:paraId="7B0BAC2A" w14:textId="77777777" w:rsidR="00547678" w:rsidRDefault="00547678" w:rsidP="00547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Республики Мордовия</w:t>
      </w:r>
    </w:p>
    <w:p w14:paraId="09D8C90A" w14:textId="58ADBAF0" w:rsidR="00547678" w:rsidRDefault="00547678" w:rsidP="00547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F27F1">
        <w:rPr>
          <w:rFonts w:ascii="Times New Roman" w:hAnsi="Times New Roman" w:cs="Times New Roman"/>
        </w:rPr>
        <w:t>31.05.</w:t>
      </w:r>
      <w:r>
        <w:rPr>
          <w:rFonts w:ascii="Times New Roman" w:hAnsi="Times New Roman" w:cs="Times New Roman"/>
        </w:rPr>
        <w:t xml:space="preserve">2024г. </w:t>
      </w:r>
      <w:r w:rsidR="005F27F1">
        <w:rPr>
          <w:rFonts w:ascii="Times New Roman" w:hAnsi="Times New Roman" w:cs="Times New Roman"/>
        </w:rPr>
        <w:t>264</w:t>
      </w:r>
    </w:p>
    <w:p w14:paraId="5CA528D2" w14:textId="77777777" w:rsidR="00547678" w:rsidRDefault="00547678" w:rsidP="00547678">
      <w:pPr>
        <w:pStyle w:val="1"/>
        <w:tabs>
          <w:tab w:val="left" w:pos="5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471BF63A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Прогнозный план (программа)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приватизации муниципального  имущества  Атяшевского муниципального района Республики Мордовия на   2024год  и плановый период  2025 и 2026 годов</w:t>
      </w:r>
    </w:p>
    <w:p w14:paraId="16C1E52A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 I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Основные направления  в сфере приватизации  муниципального имущества на   2024 год  и плановый период  2025 и 2026 годов</w:t>
      </w:r>
    </w:p>
    <w:p w14:paraId="27814AC9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261EC249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102604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 Цели и задачи приватизации муниципального имущества  на   2024год  и плановый период  2025 и 2026 годов</w:t>
      </w:r>
    </w:p>
    <w:p w14:paraId="578F2378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509F64" w14:textId="77777777" w:rsidR="00547678" w:rsidRDefault="00547678" w:rsidP="0054767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Прогнозный план (программа) приватизации муниципального имущества на   2024 год  и плановый период  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 в соответствии с Федеральным законом от 21 декабря  2001 года №178-ФЗ  «О приватизации государственного и муниципального имущества», с учетом основных задач социально-экономического развития Атяшевского муниципального района   Республики Мордовия в среднесрочной и долгосрочной перспективах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F8F48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сокращение участия  Атяшевского муниципального района  в управлении собственностью в конкурентных отраслях экономики должно достигаться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самоуправления.</w:t>
      </w:r>
    </w:p>
    <w:p w14:paraId="2B28695E" w14:textId="77777777" w:rsidR="00547678" w:rsidRDefault="00547678" w:rsidP="0054767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учетом приоритетов экономического развития Атяшевского муниципального района основными задачами в сфере приватизации муниципального имущества на   2024 год  и плановый период  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являются:</w:t>
      </w:r>
    </w:p>
    <w:p w14:paraId="485EF511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не задействованного в обеспечении осуществления муниципальных функций и полномочий;</w:t>
      </w:r>
    </w:p>
    <w:p w14:paraId="7DEC76AC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привлечения инвестиций в экономику Атяшевского муниципального района;</w:t>
      </w:r>
    </w:p>
    <w:p w14:paraId="73919B18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 полное поступление в бюджет Атяшевского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всех запланированных доходов от приватизации.</w:t>
      </w:r>
    </w:p>
    <w:p w14:paraId="33F7D63D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будет достигаться за счет приватизации имущества муниципальной казны Атяшевского муниципального района, не задействованного в обеспечении выполнения муниципальных функций.</w:t>
      </w:r>
    </w:p>
    <w:p w14:paraId="45E2B901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25E022D9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Прогноз влияния приватизации муниципального имущества на структурные изменения в экономике</w:t>
      </w:r>
    </w:p>
    <w:p w14:paraId="22A59D40" w14:textId="77777777" w:rsidR="00547678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приватизации муниципального имущества Атяшевского муниципального района на структурные изменения в экономике будет минимальным.</w:t>
      </w:r>
    </w:p>
    <w:p w14:paraId="468E5F7D" w14:textId="77777777" w:rsidR="00547678" w:rsidRDefault="00547678" w:rsidP="0054767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3. Прогноз объемов поступлений в   бюджет  Атяшевского муниципального района доходов от продажи муниципального  имущества</w:t>
      </w:r>
    </w:p>
    <w:p w14:paraId="5EF223F0" w14:textId="77777777" w:rsidR="00547678" w:rsidRPr="00BE7A15" w:rsidRDefault="00547678" w:rsidP="0054767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Поступления в  бюджет  Атяшевского муниципального района доходов от приватизации муниципального имущества на   2024  год  и плановый период  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ожидаются  в размере 1560000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A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том числе 2024 год-630000 рублей, 2025год-530000 рублей,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2026 год-</w:t>
      </w:r>
      <w:r w:rsidRPr="00BE7A1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400000 рублей.</w:t>
      </w:r>
    </w:p>
    <w:p w14:paraId="0A598CC0" w14:textId="77777777" w:rsidR="00547678" w:rsidRPr="00BE7A15" w:rsidRDefault="00547678" w:rsidP="005476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795E12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II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Муниципальное имущество  Атяшевского муниципального района, приватизация которого планируется на   2024- 2026 годах</w:t>
      </w:r>
    </w:p>
    <w:p w14:paraId="531A947B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DBF1883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иного   имущества,  подлежащего к приватизации  в    2024-   2026 годах</w:t>
      </w:r>
    </w:p>
    <w:p w14:paraId="671C2DA8" w14:textId="77777777" w:rsidR="00547678" w:rsidRDefault="00547678" w:rsidP="005476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F107E97" w14:textId="77777777" w:rsidR="00547678" w:rsidRDefault="00547678" w:rsidP="00547678">
      <w:pPr>
        <w:rPr>
          <w:rFonts w:ascii="Times New Roman" w:hAnsi="Times New Roman" w:cs="Times New Roman"/>
          <w:sz w:val="28"/>
          <w:szCs w:val="28"/>
        </w:rPr>
      </w:pPr>
    </w:p>
    <w:p w14:paraId="76D54AA8" w14:textId="77777777" w:rsidR="00547678" w:rsidRDefault="00547678" w:rsidP="005476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2884"/>
        <w:gridCol w:w="3039"/>
        <w:gridCol w:w="1921"/>
      </w:tblGrid>
      <w:tr w:rsidR="00547678" w14:paraId="35FB0E72" w14:textId="77777777" w:rsidTr="001D2856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D22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№п/п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62B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Наименование  имущества, место нахождения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19FE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Основные характеристики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EBDA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Планируемый  срок приватизации (годы)</w:t>
            </w:r>
          </w:p>
        </w:tc>
      </w:tr>
      <w:tr w:rsidR="00547678" w14:paraId="56DD0892" w14:textId="77777777" w:rsidTr="001D2856">
        <w:trPr>
          <w:trHeight w:val="247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F5D1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1 </w:t>
            </w:r>
          </w:p>
          <w:p w14:paraId="11943AEE" w14:textId="77777777" w:rsidR="00547678" w:rsidRPr="008266D4" w:rsidRDefault="00547678" w:rsidP="001D28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EA5746E" w14:textId="77777777" w:rsidR="00547678" w:rsidRPr="008266D4" w:rsidRDefault="00547678" w:rsidP="001D28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70941A" w14:textId="77777777" w:rsidR="00547678" w:rsidRPr="008266D4" w:rsidRDefault="00547678" w:rsidP="001D28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EE71E6" w14:textId="77777777" w:rsidR="00547678" w:rsidRPr="008266D4" w:rsidRDefault="00547678" w:rsidP="001D28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947732" w14:textId="77777777" w:rsidR="00547678" w:rsidRPr="008266D4" w:rsidRDefault="00547678" w:rsidP="001D285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AD8FB4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E6EE4BA" w14:textId="77777777" w:rsidR="00547678" w:rsidRPr="008266D4" w:rsidRDefault="00547678" w:rsidP="001D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29F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Здание, расположенное по адресу: Республика Мордовия, Атяшевский район, с. Андреевка, ул.Титова, д.17в,корп.2</w:t>
            </w:r>
          </w:p>
          <w:p w14:paraId="6224D970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890F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Нежилое здание  площадью 339,3 кв.м., </w:t>
            </w:r>
          </w:p>
          <w:p w14:paraId="07B4E975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одноэтажное,   1970 года постройки, кадастровый номер  13:03:0303003:479,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4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  <w:p w14:paraId="652558AF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4C81141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A4AE917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547678" w14:paraId="2338017B" w14:textId="77777777" w:rsidTr="001D2856">
        <w:trPr>
          <w:trHeight w:val="139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B47C" w14:textId="77777777" w:rsidR="00547678" w:rsidRDefault="00547678" w:rsidP="001D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7EE504" w14:textId="77777777" w:rsidR="00547678" w:rsidRDefault="00547678" w:rsidP="001D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4E24C0EA" w14:textId="77777777" w:rsidR="00547678" w:rsidRDefault="00547678" w:rsidP="001D28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309B196" w14:textId="77777777" w:rsidR="00547678" w:rsidRDefault="00547678" w:rsidP="001D285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CDD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Здание сарай  расположенное  по адресу: Республика Мордовия, Атяшевский район, с. Андреевка, ул.Титова, д.17в, корп.1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06A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Нежилое здание  площадью33 кв.м.,  1981 года постройки, кадастровый номер, 13:03:0303003:492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C16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  <w:p w14:paraId="6321D011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547678" w14:paraId="23A82658" w14:textId="77777777" w:rsidTr="001D2856">
        <w:trPr>
          <w:trHeight w:val="19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557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34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участок, адрес: Республика Мордовия, Атяшевский район, с. Андреевка, ул.Титова,17в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8B4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категория  земель: земли населенных пунктов, вид разрешенного использования-для использования в общественно-деловых целях, площадь 8522 кв.м., кадастровый номер: 13:03:0303003:504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B6B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  <w:p w14:paraId="10ABA365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547678" w14:paraId="58827557" w14:textId="77777777" w:rsidTr="001D2856">
        <w:trPr>
          <w:trHeight w:val="46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0D8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DE6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Здание,   расположенное  по адресу: Республика Мордовия, Атяшевский район, с. Ахматово, ул.  Ленина, 87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5993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Нежилое здание площадью 1280,1 кв.м., двухэтажное, 1989 года постройки, кадастровый номер 13:03:0307011:187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07C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2024-2026</w:t>
            </w:r>
          </w:p>
          <w:p w14:paraId="2E0D8A61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547678" w14:paraId="4BA0F63E" w14:textId="77777777" w:rsidTr="001D2856">
        <w:trPr>
          <w:trHeight w:val="4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D1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08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Здание  котельной, расположенное по адресу:Республика Мордовия, Атяшевский район, с. Ахматово, ул.  Ленина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A68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Нежилое здание котельной, одноэтажное, площадью 177,94 кв.м., 1989 года постройки, кадастровый номер 13:03:0307011:202,  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48A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4FB8FDA2" w14:textId="77777777" w:rsidTr="001D2856">
        <w:trPr>
          <w:trHeight w:val="7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6A2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 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B16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участок, адрес: Республика Мордовия, Атяшевский район, с. Ахматово, ул.Ленина, д.87.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D1B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категория  земель: земли населенных пунктов, вид разрешенного использования-для в общественно-деловых целях, площадь 9376 кв.м., кадастровый номер: 13:03:0307011:6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73A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03BDAC07" w14:textId="77777777" w:rsidTr="001D2856">
        <w:trPr>
          <w:trHeight w:val="44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0739" w14:textId="77777777" w:rsidR="00547678" w:rsidRDefault="00547678" w:rsidP="001D2856">
            <w:pPr>
              <w:widowControl/>
              <w:autoSpaceDE/>
              <w:autoSpaceDN/>
              <w:adjustRightInd/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13D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Здание, расположенное по адресу: Республика Мордовия,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Атяшевский район, с.Дюрки, ул. М.Горького, д.1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F74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Нежилое  здание,  одноэтажное,  1989   года постройки,  площадью 756,4 кв.м.,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кадастровый номер 13:03:0208005:551.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D5D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2024-2026</w:t>
            </w:r>
          </w:p>
        </w:tc>
      </w:tr>
      <w:tr w:rsidR="00547678" w14:paraId="33B4CC6A" w14:textId="77777777" w:rsidTr="001D2856">
        <w:trPr>
          <w:trHeight w:val="4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9F5" w14:textId="77777777" w:rsidR="00547678" w:rsidRDefault="00547678" w:rsidP="001D2856">
            <w:pPr>
              <w:widowControl/>
              <w:autoSpaceDE/>
              <w:autoSpaceDN/>
              <w:adjustRightInd/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56F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участок, адрес: Республика Мордовия, Атяшевский район, с. Дюрки, ул.Горького, д.1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D77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категория  земель: земли населенных пунктов, вид разрешенного использования-для  общественно-деловых целей, площадь 4832 кв.м., кадастровый номер: 13:03:0208005:12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56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2F96EB49" w14:textId="77777777" w:rsidTr="001D2856">
        <w:trPr>
          <w:trHeight w:val="56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E3B" w14:textId="77777777" w:rsidR="00547678" w:rsidRDefault="00547678" w:rsidP="001D2856">
            <w:pPr>
              <w:widowControl/>
              <w:autoSpaceDE/>
              <w:autoSpaceDN/>
              <w:adjustRightInd/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176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Здание,  расположенное по адресу:Республика Мордовия, Атяшевский район, с. Ушаковка, ул. Фрунзе, д.28   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883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Нежилое  здание площадью 496,7 кв.м., одноэтажное,  1971 года постройки, кадастровый номер 13:03:0321008:432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21D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33DC2B00" w14:textId="77777777" w:rsidTr="001D2856">
        <w:trPr>
          <w:trHeight w:val="5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6F6" w14:textId="77777777" w:rsidR="00547678" w:rsidRDefault="00547678" w:rsidP="001D2856">
            <w:pPr>
              <w:widowControl/>
              <w:autoSpaceDE/>
              <w:autoSpaceDN/>
              <w:adjustRightInd/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43C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 Республика Мордовия, Атяшевский район, с.Ушаковка, ул. Фрунзе,  д.28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59C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категория  земель: земли населенных пунктов, вид разрешенного использования-для  общественно-деловых целей, площадь 4448 кв.м., кадастровый номер: 13:03:0321008:29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E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4E549762" w14:textId="77777777" w:rsidTr="001D2856">
        <w:trPr>
          <w:trHeight w:val="12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22C" w14:textId="77777777" w:rsidR="00547678" w:rsidRDefault="00547678" w:rsidP="001D2856">
            <w:pPr>
              <w:widowControl/>
              <w:autoSpaceDE/>
              <w:autoSpaceDN/>
              <w:adjustRightInd/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CD4A" w14:textId="77777777" w:rsidR="00547678" w:rsidRDefault="00547678" w:rsidP="001D2856">
            <w:pPr>
              <w:pStyle w:val="a4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Здание, расположенное по адресу: Республика Мордовия, Атяшевский район, с. Каменка, ул. Молодежная, д.11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869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Нежилое  здание, площадью 236кв.м., одноэтажное, 1970 года постройки, кадастровый номер 13:03:0309005:236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DC1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73EDE758" w14:textId="77777777" w:rsidTr="001D2856">
        <w:trPr>
          <w:trHeight w:val="225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560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77F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 Республика Мордовия, Атяшевский район, с. Каменка, ул. Молодежная, д.11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1E3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категория  земель: земли населенных пунктов, вид разрешенного использования-для  общественно-деловых целей, площадь 2030 кв.м., кадастровый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номер: 13:03:0309005:32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7A2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2024-2026</w:t>
            </w:r>
          </w:p>
        </w:tc>
      </w:tr>
      <w:tr w:rsidR="00547678" w14:paraId="25D7FB4C" w14:textId="77777777" w:rsidTr="001D2856">
        <w:trPr>
          <w:trHeight w:val="79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E7A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A30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Здание  Газовая котельная расположенное по адресу: Республика Мордовия, Атяшевский район, с. Каменка, ул. Молодежная, д.11 а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24C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Нежилое здание  площадью 42,9 кв.м., одноэтажное, год постройки 1972,  кадастровый номер 13:03:0309005:237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5CC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566AAF06" w14:textId="77777777" w:rsidTr="001D285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392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462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участок, адрес: Республика Мордовия, Атяшевский район, с. Каменка, ул. Молодежная, д.11а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677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категория  земель: земли населенных пунктов, вид разрешенного использования-для  общественно-деловых целей, площадь 442кв.м., кадастровый номер: 13:03:0309005:508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E9A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75E6660D" w14:textId="77777777" w:rsidTr="001D2856">
        <w:trPr>
          <w:trHeight w:val="4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44B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64B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Здание, расположенное по адресу: Республика Мордовия, Атяшевский район, рп. Атяшево, ул.  Центральная, д.32А 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4F1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Нежилое здание,  площадью 265,2 кв.м.,  годом строительства 1995, кадастровый номер 13:03:0104009:237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625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  <w:tr w:rsidR="00547678" w14:paraId="7192BA66" w14:textId="77777777" w:rsidTr="001D2856">
        <w:trPr>
          <w:trHeight w:val="199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E0C" w14:textId="77777777" w:rsidR="00547678" w:rsidRDefault="00547678" w:rsidP="001D2856">
            <w:pPr>
              <w:ind w:firstLine="68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66F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Земельный участок адрес: Республика Мордовия, Атяшевский район, рп. Атяшево, ул.  Центральная, д.32А  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361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Категория  земель- земли населенных пунктов площадью 1126кв.м.,  вид разрешенного использования- спорт, кадастровый номер: 13:03:0101002:313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F06" w14:textId="77777777" w:rsidR="00547678" w:rsidRDefault="00547678" w:rsidP="001D2856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2024-2026</w:t>
            </w:r>
          </w:p>
        </w:tc>
      </w:tr>
    </w:tbl>
    <w:p w14:paraId="2505D75D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C23CB72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40CB40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C23363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3A2E57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107D1F" w14:textId="77777777" w:rsidR="00547678" w:rsidRDefault="00547678" w:rsidP="005476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2198CD9" w14:textId="77777777" w:rsidR="00547678" w:rsidRDefault="00547678"/>
    <w:sectPr w:rsidR="0054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C9"/>
    <w:rsid w:val="000022C9"/>
    <w:rsid w:val="00073854"/>
    <w:rsid w:val="00117A07"/>
    <w:rsid w:val="001A519D"/>
    <w:rsid w:val="001A64F7"/>
    <w:rsid w:val="001A73FB"/>
    <w:rsid w:val="001B1073"/>
    <w:rsid w:val="00242FBA"/>
    <w:rsid w:val="002531E1"/>
    <w:rsid w:val="002E64DD"/>
    <w:rsid w:val="00425D06"/>
    <w:rsid w:val="00547678"/>
    <w:rsid w:val="005607F7"/>
    <w:rsid w:val="005905A6"/>
    <w:rsid w:val="005B1EC1"/>
    <w:rsid w:val="005C3DB5"/>
    <w:rsid w:val="005F27F1"/>
    <w:rsid w:val="005F39F3"/>
    <w:rsid w:val="006230C3"/>
    <w:rsid w:val="006F5226"/>
    <w:rsid w:val="0076254C"/>
    <w:rsid w:val="007939D4"/>
    <w:rsid w:val="007974BA"/>
    <w:rsid w:val="007B6C9B"/>
    <w:rsid w:val="008266D4"/>
    <w:rsid w:val="008914D1"/>
    <w:rsid w:val="00933ACB"/>
    <w:rsid w:val="00AD7956"/>
    <w:rsid w:val="00B37709"/>
    <w:rsid w:val="00B469A6"/>
    <w:rsid w:val="00BA6370"/>
    <w:rsid w:val="00BE7A15"/>
    <w:rsid w:val="00CA50D7"/>
    <w:rsid w:val="00CA7558"/>
    <w:rsid w:val="00CC742B"/>
    <w:rsid w:val="00CE01FD"/>
    <w:rsid w:val="00DA7ADC"/>
    <w:rsid w:val="00DD4EEE"/>
    <w:rsid w:val="00E605D0"/>
    <w:rsid w:val="00E607BE"/>
    <w:rsid w:val="00E73A7F"/>
    <w:rsid w:val="00E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92DF"/>
  <w15:chartTrackingRefBased/>
  <w15:docId w15:val="{3C78FA80-0B40-4BE2-8E09-E06A773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4C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6254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54C"/>
    <w:rPr>
      <w:rFonts w:ascii="Arial" w:eastAsia="Times New Roman" w:hAnsi="Arial" w:cs="Arial"/>
      <w:b/>
      <w:bCs/>
      <w:color w:val="000080"/>
      <w:kern w:val="0"/>
      <w:sz w:val="24"/>
      <w:szCs w:val="24"/>
      <w:lang w:eastAsia="ru-RU"/>
      <w14:ligatures w14:val="none"/>
    </w:rPr>
  </w:style>
  <w:style w:type="character" w:styleId="a3">
    <w:name w:val="Hyperlink"/>
    <w:semiHidden/>
    <w:unhideWhenUsed/>
    <w:rsid w:val="0076254C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6254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Denis\&#1084;&#1086;&#1080;%20&#1076;&#1086;&#1082;&#1091;&#1084;&#1077;&#1085;&#1090;&#1099;\&#1052;&#1086;&#1080;%20&#1076;&#1086;&#1082;&#1091;&#1084;&#1077;&#1085;&#1090;&#1099;\&#1055;&#1088;&#1086;&#1076;&#1072;&#1078;&#1072;%20&#1085;&#1072;%20&#1082;&#1086;&#1085;&#1082;&#1091;&#1088;&#1089;&#1077;%20&#1080;&#1084;&#1091;&#1097;&#1077;&#1089;&#1090;&#1074;&#1086;\&#1040;&#1085;&#1076;&#1088;&#1077;&#1077;&#1074;&#1082;&#1072;\&#1055;&#1088;&#1080;&#1074;&#1072;&#1090;&#1080;&#1079;&#1072;&#1094;&#1080;&#1103;%20&#1087;&#1083;&#1072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C34C-5A96-42CE-8814-8E0433F1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2024-05-31T13:34:00Z</cp:lastPrinted>
  <dcterms:created xsi:type="dcterms:W3CDTF">2024-05-30T06:01:00Z</dcterms:created>
  <dcterms:modified xsi:type="dcterms:W3CDTF">2024-06-05T09:36:00Z</dcterms:modified>
</cp:coreProperties>
</file>