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587FC" w14:textId="77777777" w:rsidR="0059342D" w:rsidRDefault="0059342D" w:rsidP="0059342D">
      <w:pPr>
        <w:pStyle w:val="3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>П О С Т А Н О В Л Е Н И Е</w:t>
      </w:r>
    </w:p>
    <w:p w14:paraId="679E78E1" w14:textId="77777777" w:rsidR="0059342D" w:rsidRDefault="0059342D" w:rsidP="0059342D">
      <w:pPr>
        <w:pStyle w:val="a3"/>
        <w:rPr>
          <w:rFonts w:ascii="Times New Roman" w:hAnsi="Times New Roman"/>
          <w:sz w:val="32"/>
          <w:szCs w:val="32"/>
        </w:rPr>
      </w:pPr>
    </w:p>
    <w:p w14:paraId="459041A1" w14:textId="77777777" w:rsidR="0059342D" w:rsidRDefault="0059342D" w:rsidP="0059342D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АДМИНИСТРАЦИИ АТЯШЕВСКОГО</w:t>
      </w:r>
    </w:p>
    <w:p w14:paraId="4A329AEC" w14:textId="77777777" w:rsidR="0059342D" w:rsidRDefault="0059342D" w:rsidP="0059342D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РАЙОНА</w:t>
      </w:r>
    </w:p>
    <w:p w14:paraId="126E3CFC" w14:textId="77777777" w:rsidR="0059342D" w:rsidRDefault="0059342D" w:rsidP="0059342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РЕСПУБЛИКИ МОРДОВИЯ</w:t>
      </w:r>
    </w:p>
    <w:p w14:paraId="2A263C95" w14:textId="77777777" w:rsidR="0059342D" w:rsidRDefault="0059342D" w:rsidP="0059342D">
      <w:pPr>
        <w:jc w:val="center"/>
        <w:rPr>
          <w:sz w:val="28"/>
        </w:rPr>
      </w:pPr>
    </w:p>
    <w:p w14:paraId="17EED9FA" w14:textId="77777777" w:rsidR="0059342D" w:rsidRDefault="0059342D" w:rsidP="0059342D">
      <w:pPr>
        <w:rPr>
          <w:sz w:val="28"/>
        </w:rPr>
      </w:pPr>
      <w:r>
        <w:rPr>
          <w:sz w:val="28"/>
        </w:rPr>
        <w:t xml:space="preserve">           23.07.2024                                                                                    № 373 </w:t>
      </w:r>
    </w:p>
    <w:p w14:paraId="412D07FD" w14:textId="77777777" w:rsidR="0059342D" w:rsidRDefault="0059342D" w:rsidP="0059342D">
      <w:pPr>
        <w:jc w:val="center"/>
      </w:pPr>
      <w:proofErr w:type="spellStart"/>
      <w:r>
        <w:t>рп.Атяшево</w:t>
      </w:r>
      <w:proofErr w:type="spellEnd"/>
    </w:p>
    <w:p w14:paraId="6D3563D1" w14:textId="77777777" w:rsidR="0059342D" w:rsidRDefault="0059342D" w:rsidP="00095B30">
      <w:pPr>
        <w:ind w:firstLine="708"/>
        <w:jc w:val="center"/>
        <w:rPr>
          <w:b/>
          <w:bCs/>
          <w:sz w:val="28"/>
          <w:szCs w:val="28"/>
        </w:rPr>
      </w:pPr>
    </w:p>
    <w:p w14:paraId="14B27031" w14:textId="77777777" w:rsidR="0059342D" w:rsidRDefault="0059342D" w:rsidP="00095B30">
      <w:pPr>
        <w:ind w:firstLine="708"/>
        <w:jc w:val="center"/>
        <w:rPr>
          <w:b/>
          <w:bCs/>
          <w:sz w:val="28"/>
          <w:szCs w:val="28"/>
        </w:rPr>
      </w:pPr>
    </w:p>
    <w:p w14:paraId="78C1062C" w14:textId="77777777" w:rsidR="0059342D" w:rsidRDefault="0059342D" w:rsidP="00095B30">
      <w:pPr>
        <w:ind w:firstLine="708"/>
        <w:jc w:val="center"/>
        <w:rPr>
          <w:b/>
          <w:bCs/>
          <w:sz w:val="28"/>
          <w:szCs w:val="28"/>
        </w:rPr>
      </w:pPr>
    </w:p>
    <w:p w14:paraId="26368052" w14:textId="77777777" w:rsidR="0059342D" w:rsidRDefault="0059342D" w:rsidP="00095B30">
      <w:pPr>
        <w:ind w:firstLine="708"/>
        <w:jc w:val="center"/>
        <w:rPr>
          <w:b/>
          <w:bCs/>
          <w:sz w:val="28"/>
          <w:szCs w:val="28"/>
        </w:rPr>
      </w:pPr>
    </w:p>
    <w:p w14:paraId="08BA3AAB" w14:textId="2016D001" w:rsidR="00095B30" w:rsidRDefault="00095B30" w:rsidP="00095B30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условиях приватизации муниципального имущества, </w:t>
      </w:r>
    </w:p>
    <w:p w14:paraId="6B69673E" w14:textId="77777777" w:rsidR="00095B30" w:rsidRDefault="00095B30" w:rsidP="00095B30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находящегося в муниципальной собственности </w:t>
      </w:r>
    </w:p>
    <w:p w14:paraId="45AAAD69" w14:textId="77777777" w:rsidR="00095B30" w:rsidRDefault="00095B30" w:rsidP="00095B30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Атяшевского муниципального района Республики Мордовия</w:t>
      </w:r>
    </w:p>
    <w:p w14:paraId="3FCB6099" w14:textId="77777777" w:rsidR="00095B30" w:rsidRDefault="00095B30" w:rsidP="00095B30">
      <w:pPr>
        <w:ind w:firstLine="708"/>
        <w:jc w:val="center"/>
        <w:rPr>
          <w:b/>
          <w:bCs/>
          <w:sz w:val="28"/>
          <w:szCs w:val="28"/>
        </w:rPr>
      </w:pPr>
    </w:p>
    <w:p w14:paraId="7845A40C" w14:textId="77777777" w:rsidR="00095B30" w:rsidRDefault="00095B30" w:rsidP="00095B30">
      <w:pPr>
        <w:ind w:firstLine="708"/>
        <w:jc w:val="center"/>
        <w:rPr>
          <w:b/>
          <w:bCs/>
          <w:sz w:val="28"/>
          <w:szCs w:val="28"/>
        </w:rPr>
      </w:pPr>
    </w:p>
    <w:p w14:paraId="22B351BA" w14:textId="1D8E7431" w:rsidR="00095B30" w:rsidRDefault="00095B30" w:rsidP="00095B30">
      <w:pPr>
        <w:ind w:left="284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</w:t>
      </w:r>
      <w:hyperlink r:id="rId4" w:history="1">
        <w:r>
          <w:rPr>
            <w:rStyle w:val="a5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2001 г"/>
        </w:smartTagPr>
        <w:r>
          <w:rPr>
            <w:sz w:val="28"/>
            <w:szCs w:val="28"/>
          </w:rPr>
          <w:t>2001 года</w:t>
        </w:r>
      </w:smartTag>
      <w:r>
        <w:rPr>
          <w:sz w:val="28"/>
          <w:szCs w:val="28"/>
        </w:rPr>
        <w:t xml:space="preserve"> №178-ФЗ «О приватизации государственного и муниципального имущества», П</w:t>
      </w:r>
      <w:r>
        <w:rPr>
          <w:color w:val="22272F"/>
          <w:sz w:val="28"/>
          <w:szCs w:val="28"/>
          <w:shd w:val="clear" w:color="auto" w:fill="FFFFFF"/>
        </w:rPr>
        <w:t>остановлением Правительства Российской Федерации от 27 августа 2012 года №860 «Об организации и проведении продажи государственного или муниципального имущества в электронной форме»,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Прогнозным планом (программой) приватизации муниципального имущества Атяшевского муниципального района   на </w:t>
      </w:r>
      <w:r w:rsidR="00A03F7B">
        <w:rPr>
          <w:bCs/>
          <w:sz w:val="28"/>
          <w:szCs w:val="28"/>
        </w:rPr>
        <w:t>2024 год и плановый период</w:t>
      </w:r>
      <w:r w:rsidR="00A17C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</w:t>
      </w:r>
      <w:r w:rsidR="00A17C8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-20</w:t>
      </w:r>
      <w:r w:rsidR="00A17C85">
        <w:rPr>
          <w:bCs/>
          <w:sz w:val="28"/>
          <w:szCs w:val="28"/>
        </w:rPr>
        <w:t>26 годов</w:t>
      </w:r>
      <w:r>
        <w:rPr>
          <w:sz w:val="28"/>
          <w:szCs w:val="28"/>
        </w:rPr>
        <w:t xml:space="preserve">, утвержденным </w:t>
      </w:r>
      <w:hyperlink r:id="rId5" w:history="1">
        <w:r>
          <w:rPr>
            <w:rStyle w:val="a5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Администрации Атяшевского муниципального района Республики Мордовия о</w:t>
      </w:r>
      <w:r w:rsidR="00A17C85">
        <w:rPr>
          <w:sz w:val="28"/>
          <w:szCs w:val="28"/>
        </w:rPr>
        <w:t>т 31мая</w:t>
      </w:r>
      <w:r>
        <w:rPr>
          <w:sz w:val="28"/>
          <w:szCs w:val="28"/>
        </w:rPr>
        <w:t xml:space="preserve"> 202</w:t>
      </w:r>
      <w:r w:rsidR="00A17C8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 </w:t>
      </w:r>
      <w:r w:rsidR="00A17C85">
        <w:rPr>
          <w:sz w:val="28"/>
          <w:szCs w:val="28"/>
        </w:rPr>
        <w:t>264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Об утверждении  прогнозного плана (программы) приватизации муниципального имущества Атяшевского муниципального района Республики Мордовия </w:t>
      </w:r>
      <w:r>
        <w:rPr>
          <w:sz w:val="26"/>
          <w:szCs w:val="26"/>
        </w:rPr>
        <w:t>на 202</w:t>
      </w:r>
      <w:r w:rsidR="00A17C85">
        <w:rPr>
          <w:sz w:val="26"/>
          <w:szCs w:val="26"/>
        </w:rPr>
        <w:t>4</w:t>
      </w:r>
      <w:r>
        <w:rPr>
          <w:sz w:val="26"/>
          <w:szCs w:val="26"/>
        </w:rPr>
        <w:t xml:space="preserve"> год и плановый период 202</w:t>
      </w:r>
      <w:r w:rsidR="00860AA1">
        <w:rPr>
          <w:sz w:val="26"/>
          <w:szCs w:val="26"/>
        </w:rPr>
        <w:t>5</w:t>
      </w:r>
      <w:r>
        <w:rPr>
          <w:sz w:val="26"/>
          <w:szCs w:val="26"/>
        </w:rPr>
        <w:t>-202</w:t>
      </w:r>
      <w:r w:rsidR="00860AA1">
        <w:rPr>
          <w:sz w:val="26"/>
          <w:szCs w:val="26"/>
        </w:rPr>
        <w:t>6</w:t>
      </w:r>
      <w:r>
        <w:rPr>
          <w:sz w:val="26"/>
          <w:szCs w:val="26"/>
        </w:rPr>
        <w:t> годов</w:t>
      </w:r>
      <w:r>
        <w:rPr>
          <w:bCs/>
          <w:sz w:val="28"/>
          <w:szCs w:val="28"/>
        </w:rPr>
        <w:t>»</w:t>
      </w:r>
    </w:p>
    <w:p w14:paraId="54531FAA" w14:textId="77777777" w:rsidR="00095B30" w:rsidRDefault="00095B30" w:rsidP="00095B30">
      <w:pPr>
        <w:ind w:left="284" w:firstLine="720"/>
        <w:jc w:val="both"/>
        <w:rPr>
          <w:bCs/>
          <w:sz w:val="28"/>
          <w:szCs w:val="28"/>
        </w:rPr>
      </w:pPr>
    </w:p>
    <w:p w14:paraId="13F2A775" w14:textId="77777777" w:rsidR="00095B30" w:rsidRDefault="00095B30" w:rsidP="00095B30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5F0F0027" w14:textId="77777777" w:rsidR="00095B30" w:rsidRDefault="00095B30" w:rsidP="00095B30">
      <w:pPr>
        <w:ind w:left="284" w:firstLine="720"/>
        <w:jc w:val="both"/>
        <w:rPr>
          <w:sz w:val="28"/>
          <w:szCs w:val="28"/>
        </w:rPr>
      </w:pPr>
      <w:bookmarkStart w:id="0" w:name="sub_100310"/>
    </w:p>
    <w:p w14:paraId="5D85D167" w14:textId="77777777" w:rsidR="00095B30" w:rsidRDefault="00095B30" w:rsidP="00095B30">
      <w:pPr>
        <w:pStyle w:val="a3"/>
        <w:ind w:left="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Приватизировать, находящееся в муниципальной собственности Атяшевского муниципального района Республики Мордовия следующее </w:t>
      </w:r>
      <w:proofErr w:type="gramStart"/>
      <w:r>
        <w:rPr>
          <w:rFonts w:ascii="Times New Roman" w:hAnsi="Times New Roman"/>
          <w:sz w:val="28"/>
          <w:szCs w:val="28"/>
        </w:rPr>
        <w:t>муниципальное  имущество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14:paraId="71BF3235" w14:textId="625A8E28" w:rsidR="00095B30" w:rsidRDefault="00095B30" w:rsidP="00095B30">
      <w:pPr>
        <w:pStyle w:val="a3"/>
        <w:ind w:left="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здание нежилое с кадастровым номером 13:03:0</w:t>
      </w:r>
      <w:r w:rsidR="00A17C85">
        <w:rPr>
          <w:rFonts w:ascii="Times New Roman" w:hAnsi="Times New Roman"/>
          <w:sz w:val="28"/>
          <w:szCs w:val="28"/>
        </w:rPr>
        <w:t>321008</w:t>
      </w:r>
      <w:r>
        <w:rPr>
          <w:rFonts w:ascii="Times New Roman" w:hAnsi="Times New Roman"/>
          <w:sz w:val="28"/>
          <w:szCs w:val="28"/>
        </w:rPr>
        <w:t>:</w:t>
      </w:r>
      <w:r w:rsidR="00A17C85">
        <w:rPr>
          <w:rFonts w:ascii="Times New Roman" w:hAnsi="Times New Roman"/>
          <w:sz w:val="28"/>
          <w:szCs w:val="28"/>
        </w:rPr>
        <w:t>432</w:t>
      </w:r>
      <w:r>
        <w:rPr>
          <w:rFonts w:ascii="Times New Roman" w:hAnsi="Times New Roman"/>
          <w:sz w:val="28"/>
          <w:szCs w:val="28"/>
        </w:rPr>
        <w:t xml:space="preserve">,  общей площадью </w:t>
      </w:r>
      <w:r w:rsidR="00A17C85">
        <w:rPr>
          <w:rFonts w:ascii="Times New Roman" w:hAnsi="Times New Roman"/>
          <w:sz w:val="28"/>
          <w:szCs w:val="28"/>
        </w:rPr>
        <w:t>496</w:t>
      </w:r>
      <w:r>
        <w:rPr>
          <w:rFonts w:ascii="Times New Roman" w:hAnsi="Times New Roman"/>
          <w:sz w:val="28"/>
          <w:szCs w:val="28"/>
        </w:rPr>
        <w:t>,</w:t>
      </w:r>
      <w:r w:rsidR="00A17C8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кв.м.,  год постройки 197</w:t>
      </w:r>
      <w:r w:rsidR="002F425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 расположенное по адресу:</w:t>
      </w:r>
      <w:r>
        <w:rPr>
          <w:rFonts w:ascii="Times New Roman" w:hAnsi="Times New Roman"/>
          <w:color w:val="99336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Республика Мордовия, Атяшевский район, </w:t>
      </w:r>
      <w:proofErr w:type="spellStart"/>
      <w:r>
        <w:rPr>
          <w:rFonts w:ascii="Times New Roman" w:hAnsi="Times New Roman"/>
          <w:sz w:val="28"/>
          <w:szCs w:val="28"/>
        </w:rPr>
        <w:t>с.</w:t>
      </w:r>
      <w:r w:rsidR="00A17C85">
        <w:rPr>
          <w:rFonts w:ascii="Times New Roman" w:hAnsi="Times New Roman"/>
          <w:sz w:val="28"/>
          <w:szCs w:val="28"/>
        </w:rPr>
        <w:t>Ушаковка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</w:t>
      </w:r>
      <w:r w:rsidR="00A17C85">
        <w:rPr>
          <w:rFonts w:ascii="Times New Roman" w:hAnsi="Times New Roman"/>
          <w:sz w:val="28"/>
          <w:szCs w:val="28"/>
        </w:rPr>
        <w:t>Фрунзе</w:t>
      </w:r>
      <w:proofErr w:type="spellEnd"/>
      <w:r>
        <w:rPr>
          <w:rFonts w:ascii="Times New Roman" w:hAnsi="Times New Roman"/>
          <w:sz w:val="28"/>
          <w:szCs w:val="28"/>
        </w:rPr>
        <w:t>, д.</w:t>
      </w:r>
      <w:r w:rsidR="00A17C85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, находящееся  на земельным участке  с кадастровым номером  13:03:0</w:t>
      </w:r>
      <w:r w:rsidR="00A17C85">
        <w:rPr>
          <w:rFonts w:ascii="Times New Roman" w:hAnsi="Times New Roman"/>
          <w:sz w:val="28"/>
          <w:szCs w:val="28"/>
        </w:rPr>
        <w:t>321008</w:t>
      </w:r>
      <w:r>
        <w:rPr>
          <w:rFonts w:ascii="Times New Roman" w:hAnsi="Times New Roman"/>
          <w:sz w:val="28"/>
          <w:szCs w:val="28"/>
        </w:rPr>
        <w:t>:</w:t>
      </w:r>
      <w:r w:rsidR="00A17C85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,  площадью </w:t>
      </w:r>
      <w:r w:rsidR="00A17C85">
        <w:rPr>
          <w:rFonts w:ascii="Times New Roman" w:hAnsi="Times New Roman"/>
          <w:sz w:val="28"/>
          <w:szCs w:val="28"/>
        </w:rPr>
        <w:t>4448</w:t>
      </w:r>
      <w:r>
        <w:rPr>
          <w:rFonts w:ascii="Times New Roman" w:hAnsi="Times New Roman"/>
          <w:sz w:val="28"/>
          <w:szCs w:val="28"/>
        </w:rPr>
        <w:t xml:space="preserve"> кв.м. расположенное по адресу: Республика Мордовия, Атяшевский район, </w:t>
      </w:r>
      <w:proofErr w:type="spellStart"/>
      <w:r>
        <w:rPr>
          <w:rFonts w:ascii="Times New Roman" w:hAnsi="Times New Roman"/>
          <w:sz w:val="28"/>
          <w:szCs w:val="28"/>
        </w:rPr>
        <w:t>с.</w:t>
      </w:r>
      <w:r w:rsidR="00A17C85">
        <w:rPr>
          <w:rFonts w:ascii="Times New Roman" w:hAnsi="Times New Roman"/>
          <w:sz w:val="28"/>
          <w:szCs w:val="28"/>
        </w:rPr>
        <w:t>Ушаковка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</w:t>
      </w:r>
      <w:r w:rsidR="00A17C85">
        <w:rPr>
          <w:rFonts w:ascii="Times New Roman" w:hAnsi="Times New Roman"/>
          <w:sz w:val="28"/>
          <w:szCs w:val="28"/>
        </w:rPr>
        <w:t>Фрунзе</w:t>
      </w:r>
      <w:proofErr w:type="spellEnd"/>
      <w:r>
        <w:rPr>
          <w:rFonts w:ascii="Times New Roman" w:hAnsi="Times New Roman"/>
          <w:sz w:val="28"/>
          <w:szCs w:val="28"/>
        </w:rPr>
        <w:t>, д.</w:t>
      </w:r>
      <w:r w:rsidR="00A17C85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</w:t>
      </w:r>
    </w:p>
    <w:p w14:paraId="4EF61AA2" w14:textId="77777777" w:rsidR="00095B30" w:rsidRDefault="00095B30" w:rsidP="00095B30">
      <w:pPr>
        <w:pStyle w:val="a3"/>
        <w:ind w:left="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путем </w:t>
      </w:r>
      <w:proofErr w:type="gramStart"/>
      <w:r>
        <w:rPr>
          <w:rFonts w:ascii="Times New Roman" w:hAnsi="Times New Roman"/>
          <w:sz w:val="28"/>
          <w:szCs w:val="28"/>
        </w:rPr>
        <w:t>продажи  на</w:t>
      </w:r>
      <w:proofErr w:type="gramEnd"/>
      <w:r>
        <w:rPr>
          <w:rFonts w:ascii="Times New Roman" w:hAnsi="Times New Roman"/>
          <w:sz w:val="28"/>
          <w:szCs w:val="28"/>
        </w:rPr>
        <w:t xml:space="preserve"> аукционе открытым по составу участников и форме подачи предложений о цене.</w:t>
      </w:r>
    </w:p>
    <w:p w14:paraId="52688A99" w14:textId="77777777" w:rsidR="00095B30" w:rsidRDefault="00095B30" w:rsidP="00095B30">
      <w:pPr>
        <w:pStyle w:val="a3"/>
        <w:ind w:left="284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Установить начальную </w:t>
      </w:r>
      <w:proofErr w:type="gramStart"/>
      <w:r>
        <w:rPr>
          <w:rFonts w:ascii="Times New Roman" w:hAnsi="Times New Roman"/>
          <w:sz w:val="28"/>
          <w:szCs w:val="28"/>
        </w:rPr>
        <w:t>цену  имущества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14:paraId="0F99EFF1" w14:textId="461D9FB7" w:rsidR="00095B30" w:rsidRDefault="00095B30" w:rsidP="00095B30">
      <w:pPr>
        <w:pStyle w:val="a3"/>
        <w:ind w:left="284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здание нежилое с кадастровым номером 13:03:</w:t>
      </w:r>
      <w:r w:rsidR="00A17C85">
        <w:rPr>
          <w:rFonts w:ascii="Times New Roman" w:hAnsi="Times New Roman"/>
          <w:sz w:val="28"/>
          <w:szCs w:val="28"/>
        </w:rPr>
        <w:t>0321008</w:t>
      </w:r>
      <w:r>
        <w:rPr>
          <w:rFonts w:ascii="Times New Roman" w:hAnsi="Times New Roman"/>
          <w:sz w:val="28"/>
          <w:szCs w:val="28"/>
        </w:rPr>
        <w:t>:</w:t>
      </w:r>
      <w:proofErr w:type="gramStart"/>
      <w:r w:rsidR="00A17C85">
        <w:rPr>
          <w:rFonts w:ascii="Times New Roman" w:hAnsi="Times New Roman"/>
          <w:sz w:val="28"/>
          <w:szCs w:val="28"/>
        </w:rPr>
        <w:t>432</w:t>
      </w:r>
      <w:r>
        <w:rPr>
          <w:rFonts w:ascii="Times New Roman" w:hAnsi="Times New Roman"/>
          <w:sz w:val="28"/>
          <w:szCs w:val="28"/>
        </w:rPr>
        <w:t>,  общей</w:t>
      </w:r>
      <w:proofErr w:type="gramEnd"/>
      <w:r>
        <w:rPr>
          <w:rFonts w:ascii="Times New Roman" w:hAnsi="Times New Roman"/>
          <w:sz w:val="28"/>
          <w:szCs w:val="28"/>
        </w:rPr>
        <w:t xml:space="preserve"> площадью </w:t>
      </w:r>
      <w:r w:rsidR="00A17C85">
        <w:rPr>
          <w:rFonts w:ascii="Times New Roman" w:hAnsi="Times New Roman"/>
          <w:sz w:val="28"/>
          <w:szCs w:val="28"/>
        </w:rPr>
        <w:t>496</w:t>
      </w:r>
      <w:r>
        <w:rPr>
          <w:rFonts w:ascii="Times New Roman" w:hAnsi="Times New Roman"/>
          <w:sz w:val="28"/>
          <w:szCs w:val="28"/>
        </w:rPr>
        <w:t>,</w:t>
      </w:r>
      <w:r w:rsidR="00A17C8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кв.м.,  год постройки 197</w:t>
      </w:r>
      <w:r w:rsidR="002F425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 расположенное по адресу:</w:t>
      </w:r>
      <w:r>
        <w:rPr>
          <w:rFonts w:ascii="Times New Roman" w:hAnsi="Times New Roman"/>
          <w:color w:val="99336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Республика Мордовия, Атяшевский район, </w:t>
      </w:r>
      <w:proofErr w:type="spellStart"/>
      <w:r>
        <w:rPr>
          <w:rFonts w:ascii="Times New Roman" w:hAnsi="Times New Roman"/>
          <w:sz w:val="28"/>
          <w:szCs w:val="28"/>
        </w:rPr>
        <w:t>с.</w:t>
      </w:r>
      <w:r w:rsidR="00A17C85">
        <w:rPr>
          <w:rFonts w:ascii="Times New Roman" w:hAnsi="Times New Roman"/>
          <w:sz w:val="28"/>
          <w:szCs w:val="28"/>
        </w:rPr>
        <w:t>Ушаковка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</w:t>
      </w:r>
      <w:r w:rsidR="00A17C85">
        <w:rPr>
          <w:rFonts w:ascii="Times New Roman" w:hAnsi="Times New Roman"/>
          <w:sz w:val="28"/>
          <w:szCs w:val="28"/>
        </w:rPr>
        <w:t>Фрунзе</w:t>
      </w:r>
      <w:proofErr w:type="spellEnd"/>
      <w:r>
        <w:rPr>
          <w:rFonts w:ascii="Times New Roman" w:hAnsi="Times New Roman"/>
          <w:sz w:val="28"/>
          <w:szCs w:val="28"/>
        </w:rPr>
        <w:t>, д.</w:t>
      </w:r>
      <w:r w:rsidR="00A17C85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, в размере  </w:t>
      </w:r>
      <w:r w:rsidR="00A17C85">
        <w:rPr>
          <w:rFonts w:ascii="Times New Roman" w:hAnsi="Times New Roman"/>
          <w:sz w:val="28"/>
          <w:szCs w:val="28"/>
        </w:rPr>
        <w:t>200</w:t>
      </w:r>
      <w:r>
        <w:rPr>
          <w:rFonts w:ascii="Times New Roman" w:hAnsi="Times New Roman"/>
          <w:sz w:val="28"/>
          <w:szCs w:val="28"/>
        </w:rPr>
        <w:t xml:space="preserve"> 000,00 (</w:t>
      </w:r>
      <w:r w:rsidR="00A17C85">
        <w:rPr>
          <w:rFonts w:ascii="Times New Roman" w:hAnsi="Times New Roman"/>
          <w:sz w:val="28"/>
          <w:szCs w:val="28"/>
        </w:rPr>
        <w:t xml:space="preserve">двести </w:t>
      </w:r>
      <w:r>
        <w:rPr>
          <w:rFonts w:ascii="Times New Roman" w:hAnsi="Times New Roman"/>
          <w:sz w:val="28"/>
          <w:szCs w:val="28"/>
        </w:rPr>
        <w:t xml:space="preserve"> тысяч) рублей 00 копеек. </w:t>
      </w:r>
    </w:p>
    <w:p w14:paraId="1F96BAA8" w14:textId="7E02F4A2" w:rsidR="00095B30" w:rsidRDefault="00095B30" w:rsidP="00095B30">
      <w:pPr>
        <w:pStyle w:val="a3"/>
        <w:ind w:left="284"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земельный </w:t>
      </w:r>
      <w:proofErr w:type="gramStart"/>
      <w:r>
        <w:rPr>
          <w:rFonts w:ascii="Times New Roman" w:hAnsi="Times New Roman"/>
          <w:sz w:val="28"/>
          <w:szCs w:val="28"/>
        </w:rPr>
        <w:t>участок  с</w:t>
      </w:r>
      <w:proofErr w:type="gramEnd"/>
      <w:r>
        <w:rPr>
          <w:rFonts w:ascii="Times New Roman" w:hAnsi="Times New Roman"/>
          <w:sz w:val="28"/>
          <w:szCs w:val="28"/>
        </w:rPr>
        <w:t xml:space="preserve"> кадастровым номером  13:03:0</w:t>
      </w:r>
      <w:r w:rsidR="00A17C85">
        <w:rPr>
          <w:rFonts w:ascii="Times New Roman" w:hAnsi="Times New Roman"/>
          <w:sz w:val="28"/>
          <w:szCs w:val="28"/>
        </w:rPr>
        <w:t>321008</w:t>
      </w:r>
      <w:r>
        <w:rPr>
          <w:rFonts w:ascii="Times New Roman" w:hAnsi="Times New Roman"/>
          <w:sz w:val="28"/>
          <w:szCs w:val="28"/>
        </w:rPr>
        <w:t>:</w:t>
      </w:r>
      <w:r w:rsidR="00A17C85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,  площадью </w:t>
      </w:r>
      <w:r w:rsidR="002F4257">
        <w:rPr>
          <w:rFonts w:ascii="Times New Roman" w:hAnsi="Times New Roman"/>
          <w:sz w:val="28"/>
          <w:szCs w:val="28"/>
        </w:rPr>
        <w:t>4448</w:t>
      </w:r>
      <w:r>
        <w:rPr>
          <w:rFonts w:ascii="Times New Roman" w:hAnsi="Times New Roman"/>
          <w:sz w:val="28"/>
          <w:szCs w:val="28"/>
        </w:rPr>
        <w:t>кв.м. расположенн</w:t>
      </w:r>
      <w:r w:rsidR="002F4257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по адресу: Республика Мордовия, Атяшевский район, </w:t>
      </w:r>
      <w:proofErr w:type="spellStart"/>
      <w:r>
        <w:rPr>
          <w:rFonts w:ascii="Times New Roman" w:hAnsi="Times New Roman"/>
          <w:sz w:val="28"/>
          <w:szCs w:val="28"/>
        </w:rPr>
        <w:t>с.</w:t>
      </w:r>
      <w:r w:rsidR="002F4257">
        <w:rPr>
          <w:rFonts w:ascii="Times New Roman" w:hAnsi="Times New Roman"/>
          <w:sz w:val="28"/>
          <w:szCs w:val="28"/>
        </w:rPr>
        <w:t>Ушаковка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r w:rsidR="002F4257">
        <w:rPr>
          <w:rFonts w:ascii="Times New Roman" w:hAnsi="Times New Roman"/>
          <w:sz w:val="28"/>
          <w:szCs w:val="28"/>
        </w:rPr>
        <w:t>.Фрунзе</w:t>
      </w:r>
      <w:proofErr w:type="spellEnd"/>
      <w:r>
        <w:rPr>
          <w:rFonts w:ascii="Times New Roman" w:hAnsi="Times New Roman"/>
          <w:sz w:val="28"/>
          <w:szCs w:val="28"/>
        </w:rPr>
        <w:t>, д.</w:t>
      </w:r>
      <w:r w:rsidR="002F4257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, в размере  </w:t>
      </w:r>
      <w:r w:rsidR="002F4257"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 xml:space="preserve">000,00 </w:t>
      </w:r>
      <w:r w:rsidR="002F4257">
        <w:rPr>
          <w:rFonts w:ascii="Times New Roman" w:hAnsi="Times New Roman"/>
          <w:sz w:val="28"/>
          <w:szCs w:val="28"/>
        </w:rPr>
        <w:t xml:space="preserve"> семьдесят</w:t>
      </w:r>
      <w:r>
        <w:rPr>
          <w:rFonts w:ascii="Times New Roman" w:hAnsi="Times New Roman"/>
          <w:sz w:val="28"/>
          <w:szCs w:val="28"/>
        </w:rPr>
        <w:t xml:space="preserve"> тысяч) рублей 00 копеек. </w:t>
      </w:r>
    </w:p>
    <w:p w14:paraId="74838B28" w14:textId="77777777" w:rsidR="00095B30" w:rsidRDefault="00095B30" w:rsidP="00095B30">
      <w:pPr>
        <w:pStyle w:val="s12"/>
        <w:shd w:val="clear" w:color="auto" w:fill="FFFFFF"/>
        <w:ind w:left="284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3. Установить, что о</w:t>
      </w:r>
      <w:r>
        <w:rPr>
          <w:color w:val="000000"/>
          <w:sz w:val="28"/>
          <w:szCs w:val="28"/>
        </w:rPr>
        <w:t>плата приобретаемого на аукционе имущества производится путем перечисления денежных средств на счет, указанный в информационном сообщении о проведении аукциона. Внесенный победителем продажи задаток, засчитывается в счет оплаты приобретаемого имущества.</w:t>
      </w:r>
    </w:p>
    <w:p w14:paraId="757E6C59" w14:textId="77777777" w:rsidR="00095B30" w:rsidRDefault="00095B30" w:rsidP="00095B30">
      <w:pPr>
        <w:shd w:val="clear" w:color="auto" w:fill="FFFFFF"/>
        <w:ind w:left="284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Денежные средства в счет оплаты приватизируемого муниципального </w:t>
      </w:r>
      <w:proofErr w:type="gramStart"/>
      <w:r>
        <w:rPr>
          <w:color w:val="000000"/>
          <w:sz w:val="28"/>
          <w:szCs w:val="28"/>
        </w:rPr>
        <w:t>имущества  подлежат</w:t>
      </w:r>
      <w:proofErr w:type="gramEnd"/>
      <w:r>
        <w:rPr>
          <w:color w:val="000000"/>
          <w:sz w:val="28"/>
          <w:szCs w:val="28"/>
        </w:rPr>
        <w:t xml:space="preserve"> перечислению победителем аукциона в установленном порядке в бюджет Атяшевского </w:t>
      </w:r>
      <w:r>
        <w:rPr>
          <w:sz w:val="28"/>
          <w:szCs w:val="28"/>
        </w:rPr>
        <w:t xml:space="preserve">муниципального района Республики Мордовия </w:t>
      </w:r>
      <w:r>
        <w:rPr>
          <w:color w:val="000000"/>
          <w:sz w:val="28"/>
          <w:szCs w:val="28"/>
        </w:rPr>
        <w:t>на счет, указанный в информационном сообщении о проведении аукциона, в размере и сроки, указанные в договоре купли-продажи, но не позднее 30 рабочих дней со дня заключения договора купли-продажи.</w:t>
      </w:r>
    </w:p>
    <w:bookmarkEnd w:id="0"/>
    <w:p w14:paraId="0E0F850D" w14:textId="77777777" w:rsidR="00095B30" w:rsidRDefault="00095B30" w:rsidP="00095B30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Настоящее постановление вступает в силу со дня его подписания, подлежит опубликованию в </w:t>
      </w:r>
      <w:r>
        <w:rPr>
          <w:sz w:val="28"/>
        </w:rPr>
        <w:t xml:space="preserve">районной газете «Вперёд» и размещению на официальном сайте органов местного самоуправления </w:t>
      </w:r>
      <w:r>
        <w:rPr>
          <w:color w:val="000000"/>
          <w:sz w:val="28"/>
          <w:szCs w:val="28"/>
        </w:rPr>
        <w:t xml:space="preserve">Атяшевского </w:t>
      </w:r>
      <w:r>
        <w:rPr>
          <w:sz w:val="28"/>
          <w:szCs w:val="28"/>
        </w:rPr>
        <w:t>муниципального района Республики Мордовия.</w:t>
      </w:r>
    </w:p>
    <w:p w14:paraId="046FFACD" w14:textId="77777777" w:rsidR="00095B30" w:rsidRDefault="00095B30" w:rsidP="00095B30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5. Контроль за выполнением настоящего постановления оставляю за собой.</w:t>
      </w:r>
    </w:p>
    <w:p w14:paraId="56F52AFE" w14:textId="77777777" w:rsidR="00095B30" w:rsidRDefault="00095B30" w:rsidP="00095B30">
      <w:pPr>
        <w:ind w:left="284"/>
        <w:rPr>
          <w:sz w:val="28"/>
          <w:szCs w:val="28"/>
        </w:rPr>
      </w:pPr>
    </w:p>
    <w:p w14:paraId="167F25AC" w14:textId="77777777" w:rsidR="00095B30" w:rsidRDefault="00095B30" w:rsidP="00095B30">
      <w:pPr>
        <w:ind w:left="284"/>
        <w:rPr>
          <w:sz w:val="28"/>
          <w:szCs w:val="28"/>
        </w:rPr>
      </w:pPr>
    </w:p>
    <w:p w14:paraId="26D4F155" w14:textId="77777777" w:rsidR="00095B30" w:rsidRDefault="00095B30" w:rsidP="00095B30">
      <w:pPr>
        <w:ind w:left="284"/>
        <w:rPr>
          <w:sz w:val="28"/>
          <w:szCs w:val="28"/>
        </w:rPr>
      </w:pPr>
    </w:p>
    <w:p w14:paraId="523B060C" w14:textId="77777777" w:rsidR="00095B30" w:rsidRDefault="00095B30" w:rsidP="00095B30">
      <w:pPr>
        <w:ind w:left="284"/>
        <w:rPr>
          <w:sz w:val="28"/>
          <w:szCs w:val="28"/>
        </w:rPr>
      </w:pPr>
    </w:p>
    <w:p w14:paraId="3D63CEBB" w14:textId="77777777" w:rsidR="00095B30" w:rsidRDefault="00095B30" w:rsidP="00095B30">
      <w:pPr>
        <w:ind w:left="284"/>
        <w:rPr>
          <w:sz w:val="28"/>
          <w:szCs w:val="28"/>
        </w:rPr>
      </w:pPr>
      <w:r>
        <w:rPr>
          <w:sz w:val="28"/>
          <w:szCs w:val="28"/>
        </w:rPr>
        <w:t>Глава Атяшевского</w:t>
      </w:r>
    </w:p>
    <w:p w14:paraId="38FEA3A4" w14:textId="003B0B59" w:rsidR="00095B30" w:rsidRDefault="00095B30" w:rsidP="00095B30">
      <w:pPr>
        <w:ind w:left="284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  района</w:t>
      </w:r>
      <w:proofErr w:type="gramEnd"/>
      <w:r>
        <w:rPr>
          <w:sz w:val="28"/>
          <w:szCs w:val="28"/>
        </w:rPr>
        <w:t xml:space="preserve">                                                            </w:t>
      </w:r>
    </w:p>
    <w:p w14:paraId="1BD89DE7" w14:textId="576ED22C" w:rsidR="00095B30" w:rsidRPr="002F4257" w:rsidRDefault="00095B30" w:rsidP="00095B30">
      <w:pPr>
        <w:ind w:left="284"/>
        <w:rPr>
          <w:sz w:val="28"/>
          <w:szCs w:val="28"/>
        </w:rPr>
      </w:pPr>
      <w:r w:rsidRPr="002F4257">
        <w:rPr>
          <w:sz w:val="28"/>
          <w:szCs w:val="28"/>
        </w:rPr>
        <w:t>Республики Мордовия</w:t>
      </w:r>
      <w:r w:rsidR="002F4257">
        <w:rPr>
          <w:sz w:val="28"/>
          <w:szCs w:val="28"/>
        </w:rPr>
        <w:t xml:space="preserve">                                                                  </w:t>
      </w:r>
      <w:proofErr w:type="spellStart"/>
      <w:r w:rsidR="002F4257">
        <w:rPr>
          <w:sz w:val="28"/>
          <w:szCs w:val="28"/>
        </w:rPr>
        <w:t>К.Н.Николаев</w:t>
      </w:r>
      <w:proofErr w:type="spellEnd"/>
      <w:r w:rsidR="002F4257">
        <w:rPr>
          <w:sz w:val="28"/>
          <w:szCs w:val="28"/>
        </w:rPr>
        <w:t xml:space="preserve">                                                     </w:t>
      </w:r>
    </w:p>
    <w:p w14:paraId="2338DC11" w14:textId="77777777" w:rsidR="00743407" w:rsidRDefault="00743407"/>
    <w:sectPr w:rsidR="00743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B69"/>
    <w:rsid w:val="00095B30"/>
    <w:rsid w:val="001551E2"/>
    <w:rsid w:val="002F4257"/>
    <w:rsid w:val="0059342D"/>
    <w:rsid w:val="005E7B69"/>
    <w:rsid w:val="00743407"/>
    <w:rsid w:val="00860AA1"/>
    <w:rsid w:val="00913A90"/>
    <w:rsid w:val="00A03F7B"/>
    <w:rsid w:val="00A17C85"/>
    <w:rsid w:val="00F7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2E59CB"/>
  <w15:chartTrackingRefBased/>
  <w15:docId w15:val="{3D84A1B7-7CAB-45FF-A10B-D5E9AB4F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B3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95B30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95B3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095B30"/>
    <w:pPr>
      <w:jc w:val="center"/>
    </w:pPr>
    <w:rPr>
      <w:rFonts w:ascii="Calibri" w:hAnsi="Calibri"/>
    </w:rPr>
  </w:style>
  <w:style w:type="character" w:customStyle="1" w:styleId="a4">
    <w:name w:val="Основной текст Знак"/>
    <w:basedOn w:val="a0"/>
    <w:link w:val="a3"/>
    <w:semiHidden/>
    <w:rsid w:val="00095B30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s12">
    <w:name w:val="s_12"/>
    <w:basedOn w:val="a"/>
    <w:rsid w:val="00095B30"/>
    <w:pPr>
      <w:ind w:firstLine="720"/>
    </w:pPr>
  </w:style>
  <w:style w:type="character" w:customStyle="1" w:styleId="a5">
    <w:name w:val="Гипертекстовая ссылка"/>
    <w:rsid w:val="00095B30"/>
    <w:rPr>
      <w:rFonts w:ascii="Times New Roman" w:hAnsi="Times New Roman" w:cs="Times New Roman" w:hint="default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54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845543.0/" TargetMode="External"/><Relationship Id="rId4" Type="http://schemas.openxmlformats.org/officeDocument/2006/relationships/hyperlink" Target="garantf1://1202550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2024-07-24T08:31:00Z</cp:lastPrinted>
  <dcterms:created xsi:type="dcterms:W3CDTF">2024-07-24T05:54:00Z</dcterms:created>
  <dcterms:modified xsi:type="dcterms:W3CDTF">2024-07-24T08:46:00Z</dcterms:modified>
</cp:coreProperties>
</file>