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705E" w14:textId="2FE3100A" w:rsidR="007B2C41" w:rsidRPr="007B2C41" w:rsidRDefault="007B2C41" w:rsidP="007B2C41">
      <w:pPr>
        <w:widowControl/>
        <w:autoSpaceDE/>
        <w:autoSpaceDN/>
        <w:adjustRightInd/>
        <w:ind w:firstLine="0"/>
        <w:rPr>
          <w:rFonts w:ascii="Times New Roman" w:eastAsia="SimSun" w:hAnsi="Times New Roman" w:cs="Times New Roman"/>
          <w:b/>
          <w:bCs/>
          <w:sz w:val="32"/>
          <w:szCs w:val="32"/>
          <w:lang w:eastAsia="zh-CN"/>
        </w:rPr>
      </w:pPr>
      <w:r>
        <w:t xml:space="preserve">                                              </w:t>
      </w:r>
      <w:r w:rsidRPr="007B2C41">
        <w:rPr>
          <w:rFonts w:ascii="Times New Roman" w:eastAsia="Times New Roman" w:hAnsi="Times New Roman" w:cs="Times New Roman"/>
          <w:b/>
          <w:bCs/>
          <w:sz w:val="28"/>
          <w:szCs w:val="28"/>
        </w:rPr>
        <w:t xml:space="preserve">  </w:t>
      </w:r>
      <w:r w:rsidRPr="007B2C41">
        <w:rPr>
          <w:rFonts w:ascii="Times New Roman" w:eastAsia="Times New Roman" w:hAnsi="Times New Roman" w:cs="Times New Roman"/>
          <w:sz w:val="20"/>
          <w:szCs w:val="20"/>
        </w:rPr>
        <w:t xml:space="preserve"> </w:t>
      </w:r>
      <w:proofErr w:type="gramStart"/>
      <w:r w:rsidRPr="007B2C41">
        <w:rPr>
          <w:rFonts w:ascii="Times New Roman" w:eastAsia="Times New Roman" w:hAnsi="Times New Roman" w:cs="Times New Roman"/>
          <w:sz w:val="36"/>
          <w:szCs w:val="20"/>
        </w:rPr>
        <w:t>СОВЕТ  ДЕПУТАТОВ</w:t>
      </w:r>
      <w:proofErr w:type="gramEnd"/>
    </w:p>
    <w:p w14:paraId="0EC4B2A6" w14:textId="77777777" w:rsidR="007B2C41" w:rsidRPr="007B2C41" w:rsidRDefault="007B2C41" w:rsidP="007B2C41">
      <w:pPr>
        <w:keepNext/>
        <w:widowControl/>
        <w:autoSpaceDE/>
        <w:autoSpaceDN/>
        <w:adjustRightInd/>
        <w:ind w:firstLine="0"/>
        <w:jc w:val="center"/>
        <w:outlineLvl w:val="4"/>
        <w:rPr>
          <w:rFonts w:ascii="Times New Roman" w:eastAsia="Times New Roman" w:hAnsi="Times New Roman" w:cs="Times New Roman"/>
          <w:sz w:val="36"/>
          <w:szCs w:val="20"/>
        </w:rPr>
      </w:pPr>
      <w:r w:rsidRPr="007B2C41">
        <w:rPr>
          <w:rFonts w:ascii="Times New Roman" w:eastAsia="Times New Roman" w:hAnsi="Times New Roman" w:cs="Times New Roman"/>
          <w:sz w:val="36"/>
          <w:szCs w:val="20"/>
        </w:rPr>
        <w:t xml:space="preserve"> АТЯШЕВСКОГО МУНИЦИПАЛЬНОГО РАЙОНА</w:t>
      </w:r>
    </w:p>
    <w:p w14:paraId="2B063E62" w14:textId="77777777" w:rsidR="007B2C41" w:rsidRPr="007B2C41" w:rsidRDefault="007B2C41" w:rsidP="007B2C41">
      <w:pPr>
        <w:widowControl/>
        <w:autoSpaceDE/>
        <w:autoSpaceDN/>
        <w:adjustRightInd/>
        <w:ind w:firstLine="0"/>
        <w:jc w:val="center"/>
        <w:rPr>
          <w:rFonts w:ascii="Times New Roman" w:eastAsia="Times New Roman" w:hAnsi="Times New Roman" w:cs="Times New Roman"/>
          <w:sz w:val="36"/>
          <w:szCs w:val="36"/>
        </w:rPr>
      </w:pPr>
      <w:r w:rsidRPr="007B2C41">
        <w:rPr>
          <w:rFonts w:ascii="Times New Roman" w:eastAsia="Times New Roman" w:hAnsi="Times New Roman" w:cs="Times New Roman"/>
          <w:sz w:val="36"/>
          <w:szCs w:val="36"/>
        </w:rPr>
        <w:t>РЕСПУБЛИКИ МОРДОВИЯ</w:t>
      </w:r>
    </w:p>
    <w:p w14:paraId="2993F24C" w14:textId="77777777" w:rsidR="007B2C41" w:rsidRPr="007B2C41" w:rsidRDefault="007B2C41" w:rsidP="007B2C41">
      <w:pPr>
        <w:keepNext/>
        <w:widowControl/>
        <w:autoSpaceDE/>
        <w:autoSpaceDN/>
        <w:adjustRightInd/>
        <w:ind w:firstLine="0"/>
        <w:jc w:val="left"/>
        <w:outlineLvl w:val="2"/>
        <w:rPr>
          <w:rFonts w:ascii="Times New Roman" w:eastAsia="Times New Roman" w:hAnsi="Times New Roman" w:cs="Times New Roman"/>
          <w:sz w:val="20"/>
          <w:szCs w:val="20"/>
        </w:rPr>
      </w:pPr>
      <w:r w:rsidRPr="007B2C41">
        <w:rPr>
          <w:rFonts w:ascii="Times New Roman" w:eastAsia="Times New Roman" w:hAnsi="Times New Roman" w:cs="Times New Roman"/>
          <w:sz w:val="20"/>
          <w:szCs w:val="20"/>
        </w:rPr>
        <w:t xml:space="preserve">                                                              </w:t>
      </w:r>
    </w:p>
    <w:p w14:paraId="2BC30608" w14:textId="77777777" w:rsidR="007B2C41" w:rsidRPr="007B2C41" w:rsidRDefault="007B2C41" w:rsidP="007B2C41">
      <w:pPr>
        <w:keepNext/>
        <w:widowControl/>
        <w:autoSpaceDE/>
        <w:autoSpaceDN/>
        <w:adjustRightInd/>
        <w:ind w:firstLine="0"/>
        <w:jc w:val="left"/>
        <w:outlineLvl w:val="2"/>
        <w:rPr>
          <w:rFonts w:ascii="Times New Roman" w:eastAsia="Times New Roman" w:hAnsi="Times New Roman" w:cs="Times New Roman"/>
          <w:b/>
          <w:sz w:val="48"/>
          <w:szCs w:val="20"/>
        </w:rPr>
      </w:pPr>
      <w:r w:rsidRPr="007B2C41">
        <w:rPr>
          <w:rFonts w:ascii="Times New Roman" w:eastAsia="Times New Roman" w:hAnsi="Times New Roman" w:cs="Times New Roman"/>
          <w:sz w:val="20"/>
          <w:szCs w:val="20"/>
        </w:rPr>
        <w:t xml:space="preserve">                                                                   </w:t>
      </w:r>
      <w:r w:rsidRPr="007B2C41">
        <w:rPr>
          <w:rFonts w:ascii="Times New Roman" w:eastAsia="Times New Roman" w:hAnsi="Times New Roman" w:cs="Times New Roman"/>
          <w:b/>
          <w:sz w:val="48"/>
          <w:szCs w:val="20"/>
        </w:rPr>
        <w:t>Р Е Ш Е Н И Е</w:t>
      </w:r>
    </w:p>
    <w:p w14:paraId="73CB3220" w14:textId="77777777" w:rsidR="007B2C41" w:rsidRPr="007B2C41" w:rsidRDefault="007B2C41" w:rsidP="007B2C41">
      <w:pPr>
        <w:widowControl/>
        <w:autoSpaceDE/>
        <w:autoSpaceDN/>
        <w:adjustRightInd/>
        <w:ind w:firstLine="0"/>
        <w:jc w:val="center"/>
        <w:rPr>
          <w:rFonts w:ascii="Times New Roman" w:eastAsia="Times New Roman" w:hAnsi="Times New Roman" w:cs="Times New Roman"/>
          <w:sz w:val="28"/>
          <w:szCs w:val="20"/>
        </w:rPr>
      </w:pPr>
    </w:p>
    <w:p w14:paraId="554EF1EE" w14:textId="14503875" w:rsidR="007B2C41" w:rsidRPr="007B2C41" w:rsidRDefault="007B2C41" w:rsidP="007B2C41">
      <w:pPr>
        <w:widowControl/>
        <w:autoSpaceDE/>
        <w:autoSpaceDN/>
        <w:adjustRightInd/>
        <w:ind w:firstLine="0"/>
        <w:jc w:val="left"/>
        <w:rPr>
          <w:rFonts w:ascii="Times New Roman" w:eastAsia="Times New Roman" w:hAnsi="Times New Roman" w:cs="Times New Roman"/>
          <w:sz w:val="28"/>
          <w:szCs w:val="20"/>
        </w:rPr>
      </w:pPr>
      <w:r w:rsidRPr="007B2C41">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u w:val="single"/>
        </w:rPr>
        <w:t>05.03.2026</w:t>
      </w:r>
      <w:r w:rsidRPr="007B2C41">
        <w:rPr>
          <w:rFonts w:ascii="Times New Roman" w:eastAsia="Times New Roman" w:hAnsi="Times New Roman" w:cs="Times New Roman"/>
          <w:sz w:val="28"/>
          <w:szCs w:val="20"/>
        </w:rPr>
        <w:t xml:space="preserve">                                                                                     </w:t>
      </w:r>
      <w:proofErr w:type="gramStart"/>
      <w:r w:rsidRPr="007B2C41">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u w:val="single"/>
        </w:rPr>
        <w:t>14</w:t>
      </w:r>
      <w:proofErr w:type="gramEnd"/>
      <w:r w:rsidRPr="007B2C41">
        <w:rPr>
          <w:rFonts w:ascii="Times New Roman" w:eastAsia="Times New Roman" w:hAnsi="Times New Roman" w:cs="Times New Roman"/>
          <w:sz w:val="28"/>
          <w:szCs w:val="20"/>
          <w:u w:val="single"/>
        </w:rPr>
        <w:t xml:space="preserve"> </w:t>
      </w:r>
      <w:r w:rsidRPr="007B2C41">
        <w:rPr>
          <w:rFonts w:ascii="Times New Roman" w:eastAsia="Times New Roman" w:hAnsi="Times New Roman" w:cs="Times New Roman"/>
          <w:sz w:val="28"/>
          <w:szCs w:val="20"/>
        </w:rPr>
        <w:t xml:space="preserve"> </w:t>
      </w:r>
    </w:p>
    <w:p w14:paraId="50A41E7D" w14:textId="77777777" w:rsidR="007B2C41" w:rsidRPr="007B2C41" w:rsidRDefault="007B2C41" w:rsidP="007B2C41">
      <w:pPr>
        <w:widowControl/>
        <w:autoSpaceDE/>
        <w:autoSpaceDN/>
        <w:adjustRightInd/>
        <w:ind w:firstLine="0"/>
        <w:jc w:val="center"/>
        <w:rPr>
          <w:rFonts w:ascii="Times New Roman" w:eastAsia="Times New Roman" w:hAnsi="Times New Roman" w:cs="Times New Roman"/>
          <w:sz w:val="20"/>
          <w:szCs w:val="20"/>
        </w:rPr>
      </w:pPr>
      <w:proofErr w:type="spellStart"/>
      <w:r w:rsidRPr="007B2C41">
        <w:rPr>
          <w:rFonts w:ascii="Times New Roman" w:eastAsia="Times New Roman" w:hAnsi="Times New Roman" w:cs="Times New Roman"/>
          <w:sz w:val="20"/>
          <w:szCs w:val="20"/>
        </w:rPr>
        <w:t>рп.Атяшево</w:t>
      </w:r>
      <w:proofErr w:type="spellEnd"/>
    </w:p>
    <w:p w14:paraId="433271E2" w14:textId="77777777" w:rsidR="007B2C41" w:rsidRPr="007B2C41" w:rsidRDefault="007B2C41" w:rsidP="007B2C41">
      <w:pPr>
        <w:widowControl/>
        <w:autoSpaceDE/>
        <w:autoSpaceDN/>
        <w:adjustRightInd/>
        <w:ind w:left="284" w:firstLine="0"/>
        <w:jc w:val="center"/>
        <w:rPr>
          <w:rFonts w:ascii="Times New Roman" w:eastAsia="Times New Roman" w:hAnsi="Times New Roman" w:cs="Times New Roman"/>
          <w:szCs w:val="28"/>
        </w:rPr>
      </w:pPr>
    </w:p>
    <w:p w14:paraId="0147C817" w14:textId="77777777" w:rsidR="007B2C41" w:rsidRPr="007B2C41" w:rsidRDefault="007B2C41" w:rsidP="007B2C41">
      <w:pPr>
        <w:widowControl/>
        <w:autoSpaceDE/>
        <w:autoSpaceDN/>
        <w:adjustRightInd/>
        <w:ind w:firstLine="0"/>
        <w:jc w:val="center"/>
        <w:rPr>
          <w:rFonts w:ascii="Times New Roman" w:eastAsia="SimSun" w:hAnsi="Times New Roman" w:cs="Times New Roman"/>
          <w:szCs w:val="28"/>
          <w:lang w:eastAsia="zh-CN"/>
        </w:rPr>
      </w:pPr>
    </w:p>
    <w:p w14:paraId="555F1E90" w14:textId="77777777" w:rsidR="00E91270" w:rsidRDefault="00E91270" w:rsidP="00E91270">
      <w:pPr>
        <w:widowControl/>
        <w:autoSpaceDE/>
        <w:autoSpaceDN/>
        <w:adjustRightInd/>
        <w:ind w:firstLine="0"/>
        <w:jc w:val="left"/>
        <w:rPr>
          <w:rFonts w:ascii="Times New Roman" w:eastAsia="Times New Roman" w:hAnsi="Times New Roman" w:cs="Times New Roman"/>
          <w:sz w:val="20"/>
          <w:szCs w:val="20"/>
        </w:rPr>
      </w:pPr>
    </w:p>
    <w:p w14:paraId="3D245CD8" w14:textId="2DDCEBE1" w:rsidR="00E91270" w:rsidRPr="00E91270" w:rsidRDefault="00E91270" w:rsidP="007B2C41">
      <w:pPr>
        <w:pStyle w:val="1"/>
        <w:rPr>
          <w:sz w:val="26"/>
          <w:szCs w:val="26"/>
        </w:rPr>
      </w:pPr>
      <w:r>
        <w:rPr>
          <w:sz w:val="26"/>
          <w:szCs w:val="26"/>
        </w:rPr>
        <w:t>Об утверждении Порядка</w:t>
      </w:r>
      <w:r w:rsidRPr="00E91270">
        <w:rPr>
          <w:sz w:val="26"/>
          <w:szCs w:val="26"/>
        </w:rPr>
        <w:br/>
        <w:t>выплаты премии за выполнение особо важных и сложных заданий лицам, замещающим муниципальные должности местного самоуправления в Атяшевском муниципальном районе Республики Мордовия</w:t>
      </w:r>
    </w:p>
    <w:p w14:paraId="370A9ED7" w14:textId="77777777" w:rsidR="00E91270" w:rsidRPr="00E91270" w:rsidRDefault="00E91270" w:rsidP="00E91270">
      <w:pPr>
        <w:widowControl/>
        <w:autoSpaceDE/>
        <w:autoSpaceDN/>
        <w:adjustRightInd/>
        <w:ind w:firstLine="0"/>
        <w:jc w:val="left"/>
        <w:rPr>
          <w:rFonts w:ascii="Times New Roman" w:eastAsia="Times New Roman" w:hAnsi="Times New Roman" w:cs="Times New Roman"/>
          <w:sz w:val="20"/>
          <w:szCs w:val="20"/>
        </w:rPr>
      </w:pPr>
    </w:p>
    <w:p w14:paraId="185AAFE3" w14:textId="42F7F3AA" w:rsidR="001677E1" w:rsidRPr="00280F5D" w:rsidRDefault="005E3E66" w:rsidP="00E91270">
      <w:pPr>
        <w:ind w:firstLine="0"/>
        <w:rPr>
          <w:sz w:val="26"/>
          <w:szCs w:val="26"/>
        </w:rPr>
      </w:pPr>
      <w:r>
        <w:t xml:space="preserve">       </w:t>
      </w:r>
      <w:r w:rsidR="00280F5D">
        <w:rPr>
          <w:sz w:val="26"/>
          <w:szCs w:val="26"/>
        </w:rPr>
        <w:t xml:space="preserve">   </w:t>
      </w:r>
      <w:r w:rsidR="001677E1" w:rsidRPr="00280F5D">
        <w:rPr>
          <w:sz w:val="26"/>
          <w:szCs w:val="26"/>
        </w:rPr>
        <w:t xml:space="preserve">В соответствии с </w:t>
      </w:r>
      <w:hyperlink r:id="rId5" w:history="1">
        <w:r w:rsidR="001677E1" w:rsidRPr="00280F5D">
          <w:rPr>
            <w:rStyle w:val="a3"/>
            <w:color w:val="auto"/>
            <w:sz w:val="26"/>
            <w:szCs w:val="26"/>
          </w:rPr>
          <w:t>Федеральным законом</w:t>
        </w:r>
      </w:hyperlink>
      <w:r w:rsidR="001677E1" w:rsidRPr="00280F5D">
        <w:rPr>
          <w:sz w:val="26"/>
          <w:szCs w:val="26"/>
        </w:rPr>
        <w:t xml:space="preserve"> от </w:t>
      </w:r>
      <w:r w:rsidR="00E74821" w:rsidRPr="00280F5D">
        <w:rPr>
          <w:sz w:val="26"/>
          <w:szCs w:val="26"/>
        </w:rPr>
        <w:t>20 марта</w:t>
      </w:r>
      <w:r w:rsidR="001677E1" w:rsidRPr="00280F5D">
        <w:rPr>
          <w:sz w:val="26"/>
          <w:szCs w:val="26"/>
        </w:rPr>
        <w:t xml:space="preserve"> 20</w:t>
      </w:r>
      <w:r w:rsidR="00E74821" w:rsidRPr="00280F5D">
        <w:rPr>
          <w:sz w:val="26"/>
          <w:szCs w:val="26"/>
        </w:rPr>
        <w:t>25</w:t>
      </w:r>
      <w:r w:rsidR="001677E1" w:rsidRPr="00280F5D">
        <w:rPr>
          <w:sz w:val="26"/>
          <w:szCs w:val="26"/>
        </w:rPr>
        <w:t xml:space="preserve"> года </w:t>
      </w:r>
      <w:r w:rsidR="00E74821" w:rsidRPr="00280F5D">
        <w:rPr>
          <w:sz w:val="26"/>
          <w:szCs w:val="26"/>
        </w:rPr>
        <w:t>№</w:t>
      </w:r>
      <w:r w:rsidR="001677E1" w:rsidRPr="00280F5D">
        <w:rPr>
          <w:sz w:val="26"/>
          <w:szCs w:val="26"/>
        </w:rPr>
        <w:t> </w:t>
      </w:r>
      <w:r w:rsidR="00E74821" w:rsidRPr="00280F5D">
        <w:rPr>
          <w:sz w:val="26"/>
          <w:szCs w:val="26"/>
        </w:rPr>
        <w:t>33</w:t>
      </w:r>
      <w:r w:rsidR="001677E1" w:rsidRPr="00280F5D">
        <w:rPr>
          <w:sz w:val="26"/>
          <w:szCs w:val="26"/>
        </w:rPr>
        <w:t xml:space="preserve">-ФЗ </w:t>
      </w:r>
      <w:r w:rsidR="00E74821" w:rsidRPr="00280F5D">
        <w:rPr>
          <w:sz w:val="26"/>
          <w:szCs w:val="26"/>
        </w:rPr>
        <w:t>«</w:t>
      </w:r>
      <w:r w:rsidR="001677E1" w:rsidRPr="00280F5D">
        <w:rPr>
          <w:sz w:val="26"/>
          <w:szCs w:val="26"/>
        </w:rPr>
        <w:t xml:space="preserve">Об общих принципах организации местного самоуправления в </w:t>
      </w:r>
      <w:r w:rsidR="00E74821" w:rsidRPr="00280F5D">
        <w:rPr>
          <w:sz w:val="26"/>
          <w:szCs w:val="26"/>
        </w:rPr>
        <w:t>единой системе публичной власти»</w:t>
      </w:r>
      <w:r w:rsidR="001677E1" w:rsidRPr="00280F5D">
        <w:rPr>
          <w:sz w:val="26"/>
          <w:szCs w:val="26"/>
        </w:rPr>
        <w:t xml:space="preserve">, </w:t>
      </w:r>
      <w:hyperlink r:id="rId6" w:history="1">
        <w:r w:rsidR="001677E1" w:rsidRPr="00280F5D">
          <w:rPr>
            <w:rStyle w:val="a3"/>
            <w:color w:val="auto"/>
            <w:sz w:val="26"/>
            <w:szCs w:val="26"/>
          </w:rPr>
          <w:t>Уставом</w:t>
        </w:r>
      </w:hyperlink>
      <w:r w:rsidR="001677E1" w:rsidRPr="00280F5D">
        <w:rPr>
          <w:sz w:val="26"/>
          <w:szCs w:val="26"/>
        </w:rPr>
        <w:t xml:space="preserve"> </w:t>
      </w:r>
      <w:r w:rsidR="00E74821" w:rsidRPr="00280F5D">
        <w:rPr>
          <w:sz w:val="26"/>
          <w:szCs w:val="26"/>
        </w:rPr>
        <w:t>Атяшевского</w:t>
      </w:r>
      <w:r w:rsidR="001677E1" w:rsidRPr="00280F5D">
        <w:rPr>
          <w:sz w:val="26"/>
          <w:szCs w:val="26"/>
        </w:rPr>
        <w:t xml:space="preserve"> муниципального района</w:t>
      </w:r>
      <w:r w:rsidR="00E74821" w:rsidRPr="00280F5D">
        <w:rPr>
          <w:sz w:val="26"/>
          <w:szCs w:val="26"/>
        </w:rPr>
        <w:t xml:space="preserve"> Республики Мордовия</w:t>
      </w:r>
      <w:r w:rsidR="001677E1" w:rsidRPr="00280F5D">
        <w:rPr>
          <w:sz w:val="26"/>
          <w:szCs w:val="26"/>
        </w:rPr>
        <w:t xml:space="preserve">, </w:t>
      </w:r>
      <w:hyperlink r:id="rId7" w:history="1">
        <w:r w:rsidR="001677E1" w:rsidRPr="00280F5D">
          <w:rPr>
            <w:rStyle w:val="a3"/>
            <w:color w:val="auto"/>
            <w:sz w:val="26"/>
            <w:szCs w:val="26"/>
          </w:rPr>
          <w:t>решением</w:t>
        </w:r>
      </w:hyperlink>
      <w:r w:rsidR="001677E1" w:rsidRPr="00280F5D">
        <w:rPr>
          <w:sz w:val="26"/>
          <w:szCs w:val="26"/>
        </w:rPr>
        <w:t xml:space="preserve"> Совета депутатов </w:t>
      </w:r>
      <w:r w:rsidR="00E74821" w:rsidRPr="00280F5D">
        <w:rPr>
          <w:sz w:val="26"/>
          <w:szCs w:val="26"/>
        </w:rPr>
        <w:t>Атяшевского</w:t>
      </w:r>
      <w:r w:rsidR="001677E1" w:rsidRPr="00280F5D">
        <w:rPr>
          <w:sz w:val="26"/>
          <w:szCs w:val="26"/>
        </w:rPr>
        <w:t xml:space="preserve"> муниципального района от </w:t>
      </w:r>
      <w:r w:rsidR="00E74821" w:rsidRPr="00280F5D">
        <w:rPr>
          <w:sz w:val="26"/>
          <w:szCs w:val="26"/>
        </w:rPr>
        <w:t>13 июля 2006 года</w:t>
      </w:r>
      <w:r w:rsidR="001677E1" w:rsidRPr="00280F5D">
        <w:rPr>
          <w:sz w:val="26"/>
          <w:szCs w:val="26"/>
        </w:rPr>
        <w:t xml:space="preserve"> </w:t>
      </w:r>
      <w:r w:rsidR="00E74821" w:rsidRPr="00280F5D">
        <w:rPr>
          <w:sz w:val="26"/>
          <w:szCs w:val="26"/>
        </w:rPr>
        <w:t>№</w:t>
      </w:r>
      <w:r w:rsidR="001677E1" w:rsidRPr="00280F5D">
        <w:rPr>
          <w:sz w:val="26"/>
          <w:szCs w:val="26"/>
        </w:rPr>
        <w:t> 5</w:t>
      </w:r>
      <w:r w:rsidR="00E74821" w:rsidRPr="00280F5D">
        <w:rPr>
          <w:sz w:val="26"/>
          <w:szCs w:val="26"/>
        </w:rPr>
        <w:t>9</w:t>
      </w:r>
      <w:r w:rsidR="001677E1" w:rsidRPr="00280F5D">
        <w:rPr>
          <w:sz w:val="26"/>
          <w:szCs w:val="26"/>
        </w:rPr>
        <w:t xml:space="preserve"> </w:t>
      </w:r>
      <w:r w:rsidR="00E74821" w:rsidRPr="00280F5D">
        <w:rPr>
          <w:sz w:val="26"/>
          <w:szCs w:val="26"/>
        </w:rPr>
        <w:t>«</w:t>
      </w:r>
      <w:r w:rsidR="001677E1" w:rsidRPr="00280F5D">
        <w:rPr>
          <w:sz w:val="26"/>
          <w:szCs w:val="26"/>
        </w:rPr>
        <w:t xml:space="preserve">Об </w:t>
      </w:r>
      <w:r w:rsidR="00E74821" w:rsidRPr="00280F5D">
        <w:rPr>
          <w:sz w:val="26"/>
          <w:szCs w:val="26"/>
        </w:rPr>
        <w:t>установлении размеров и условий оплаты труда Главы Атяшевского муниципального района и муниципальных</w:t>
      </w:r>
      <w:r w:rsidR="001677E1" w:rsidRPr="00280F5D">
        <w:rPr>
          <w:sz w:val="26"/>
          <w:szCs w:val="26"/>
        </w:rPr>
        <w:t xml:space="preserve"> служащих </w:t>
      </w:r>
      <w:r w:rsidR="00E74821" w:rsidRPr="00280F5D">
        <w:rPr>
          <w:sz w:val="26"/>
          <w:szCs w:val="26"/>
        </w:rPr>
        <w:t>Атяшевского</w:t>
      </w:r>
      <w:r w:rsidR="001677E1" w:rsidRPr="00280F5D">
        <w:rPr>
          <w:sz w:val="26"/>
          <w:szCs w:val="26"/>
        </w:rPr>
        <w:t xml:space="preserve"> муниципального района</w:t>
      </w:r>
      <w:r w:rsidR="00E74821" w:rsidRPr="00280F5D">
        <w:rPr>
          <w:sz w:val="26"/>
          <w:szCs w:val="26"/>
        </w:rPr>
        <w:t>»</w:t>
      </w:r>
      <w:r w:rsidR="001677E1" w:rsidRPr="00280F5D">
        <w:rPr>
          <w:sz w:val="26"/>
          <w:szCs w:val="26"/>
        </w:rPr>
        <w:t xml:space="preserve"> Совет депутатов </w:t>
      </w:r>
      <w:r w:rsidR="00E74821" w:rsidRPr="00280F5D">
        <w:rPr>
          <w:sz w:val="26"/>
          <w:szCs w:val="26"/>
        </w:rPr>
        <w:t>Атяшевского</w:t>
      </w:r>
      <w:r w:rsidR="001677E1" w:rsidRPr="00280F5D">
        <w:rPr>
          <w:sz w:val="26"/>
          <w:szCs w:val="26"/>
        </w:rPr>
        <w:t xml:space="preserve"> муниципального района</w:t>
      </w:r>
      <w:r w:rsidR="00E74821" w:rsidRPr="00280F5D">
        <w:rPr>
          <w:sz w:val="26"/>
          <w:szCs w:val="26"/>
        </w:rPr>
        <w:t xml:space="preserve"> Республики Мордовия</w:t>
      </w:r>
      <w:r w:rsidR="001677E1" w:rsidRPr="00280F5D">
        <w:rPr>
          <w:sz w:val="26"/>
          <w:szCs w:val="26"/>
        </w:rPr>
        <w:t xml:space="preserve"> решил:</w:t>
      </w:r>
    </w:p>
    <w:p w14:paraId="6A1A4A57" w14:textId="77777777" w:rsidR="001677E1" w:rsidRPr="00280F5D" w:rsidRDefault="001677E1" w:rsidP="001677E1">
      <w:pPr>
        <w:rPr>
          <w:sz w:val="26"/>
          <w:szCs w:val="26"/>
        </w:rPr>
      </w:pPr>
      <w:bookmarkStart w:id="0" w:name="sub_1"/>
      <w:r w:rsidRPr="00280F5D">
        <w:rPr>
          <w:sz w:val="26"/>
          <w:szCs w:val="26"/>
        </w:rPr>
        <w:t>1. Утвердить прилагаемые:</w:t>
      </w:r>
    </w:p>
    <w:bookmarkStart w:id="1" w:name="sub_11"/>
    <w:bookmarkEnd w:id="0"/>
    <w:p w14:paraId="0DA2D243" w14:textId="77777777" w:rsidR="001677E1" w:rsidRPr="00280F5D" w:rsidRDefault="001677E1" w:rsidP="001677E1">
      <w:pPr>
        <w:rPr>
          <w:sz w:val="26"/>
          <w:szCs w:val="26"/>
        </w:rPr>
      </w:pPr>
      <w:r w:rsidRPr="00280F5D">
        <w:rPr>
          <w:sz w:val="26"/>
          <w:szCs w:val="26"/>
        </w:rPr>
        <w:fldChar w:fldCharType="begin"/>
      </w:r>
      <w:r w:rsidRPr="00280F5D">
        <w:rPr>
          <w:sz w:val="26"/>
          <w:szCs w:val="26"/>
        </w:rPr>
        <w:instrText>HYPERLINK \l "sub_1000"</w:instrText>
      </w:r>
      <w:r w:rsidRPr="00280F5D">
        <w:rPr>
          <w:sz w:val="26"/>
          <w:szCs w:val="26"/>
        </w:rPr>
      </w:r>
      <w:r w:rsidRPr="00280F5D">
        <w:rPr>
          <w:sz w:val="26"/>
          <w:szCs w:val="26"/>
        </w:rPr>
        <w:fldChar w:fldCharType="separate"/>
      </w:r>
      <w:r w:rsidRPr="00280F5D">
        <w:rPr>
          <w:rStyle w:val="a3"/>
          <w:color w:val="auto"/>
          <w:sz w:val="26"/>
          <w:szCs w:val="26"/>
        </w:rPr>
        <w:t>порядок</w:t>
      </w:r>
      <w:r w:rsidRPr="00280F5D">
        <w:rPr>
          <w:sz w:val="26"/>
          <w:szCs w:val="26"/>
        </w:rPr>
        <w:fldChar w:fldCharType="end"/>
      </w:r>
      <w:r w:rsidRPr="00280F5D">
        <w:rPr>
          <w:sz w:val="26"/>
          <w:szCs w:val="26"/>
        </w:rPr>
        <w:t xml:space="preserve"> выплаты премии за выполнение особо важных и сложных заданий лицам, замещающим муниципальные должности местного самоуправления в </w:t>
      </w:r>
      <w:r w:rsidR="00E74821" w:rsidRPr="00280F5D">
        <w:rPr>
          <w:sz w:val="26"/>
          <w:szCs w:val="26"/>
        </w:rPr>
        <w:t>Атяшевском</w:t>
      </w:r>
      <w:r w:rsidRPr="00280F5D">
        <w:rPr>
          <w:sz w:val="26"/>
          <w:szCs w:val="26"/>
        </w:rPr>
        <w:t xml:space="preserve"> муниципальном районе;</w:t>
      </w:r>
    </w:p>
    <w:bookmarkStart w:id="2" w:name="sub_12"/>
    <w:bookmarkEnd w:id="1"/>
    <w:p w14:paraId="3A6901F9" w14:textId="77777777" w:rsidR="001677E1" w:rsidRPr="00280F5D" w:rsidRDefault="001677E1" w:rsidP="001677E1">
      <w:pPr>
        <w:rPr>
          <w:sz w:val="26"/>
          <w:szCs w:val="26"/>
        </w:rPr>
      </w:pPr>
      <w:r w:rsidRPr="00280F5D">
        <w:rPr>
          <w:sz w:val="26"/>
          <w:szCs w:val="26"/>
        </w:rPr>
        <w:fldChar w:fldCharType="begin"/>
      </w:r>
      <w:r w:rsidRPr="00280F5D">
        <w:rPr>
          <w:sz w:val="26"/>
          <w:szCs w:val="26"/>
        </w:rPr>
        <w:instrText>HYPERLINK \l "sub_2000"</w:instrText>
      </w:r>
      <w:r w:rsidRPr="00280F5D">
        <w:rPr>
          <w:sz w:val="26"/>
          <w:szCs w:val="26"/>
        </w:rPr>
      </w:r>
      <w:r w:rsidRPr="00280F5D">
        <w:rPr>
          <w:sz w:val="26"/>
          <w:szCs w:val="26"/>
        </w:rPr>
        <w:fldChar w:fldCharType="separate"/>
      </w:r>
      <w:r w:rsidRPr="00280F5D">
        <w:rPr>
          <w:rStyle w:val="a3"/>
          <w:color w:val="auto"/>
          <w:sz w:val="26"/>
          <w:szCs w:val="26"/>
        </w:rPr>
        <w:t>состав</w:t>
      </w:r>
      <w:r w:rsidRPr="00280F5D">
        <w:rPr>
          <w:sz w:val="26"/>
          <w:szCs w:val="26"/>
        </w:rPr>
        <w:fldChar w:fldCharType="end"/>
      </w:r>
      <w:r w:rsidRPr="00280F5D">
        <w:rPr>
          <w:sz w:val="26"/>
          <w:szCs w:val="26"/>
        </w:rPr>
        <w:t xml:space="preserve"> комиссии по рассмотрению выплаты премии за выполнение особо важных и сложных заданий лицам, замещающим муниципальные должности местного самоуправления в </w:t>
      </w:r>
      <w:r w:rsidR="00E74821" w:rsidRPr="00280F5D">
        <w:rPr>
          <w:sz w:val="26"/>
          <w:szCs w:val="26"/>
        </w:rPr>
        <w:t>Атяшевском</w:t>
      </w:r>
      <w:r w:rsidRPr="00280F5D">
        <w:rPr>
          <w:sz w:val="26"/>
          <w:szCs w:val="26"/>
        </w:rPr>
        <w:t xml:space="preserve"> муниципальном районе.</w:t>
      </w:r>
    </w:p>
    <w:p w14:paraId="697D78AF" w14:textId="77777777" w:rsidR="001677E1" w:rsidRPr="00E74821" w:rsidRDefault="001677E1" w:rsidP="001677E1">
      <w:pPr>
        <w:rPr>
          <w:sz w:val="26"/>
          <w:szCs w:val="26"/>
        </w:rPr>
      </w:pPr>
      <w:bookmarkStart w:id="3" w:name="sub_2"/>
      <w:bookmarkEnd w:id="2"/>
      <w:r w:rsidRPr="00280F5D">
        <w:rPr>
          <w:sz w:val="26"/>
          <w:szCs w:val="26"/>
        </w:rPr>
        <w:t xml:space="preserve">2. Настоящее решение вступает в силу после его </w:t>
      </w:r>
      <w:hyperlink r:id="rId8" w:history="1">
        <w:r w:rsidRPr="00280F5D">
          <w:rPr>
            <w:rStyle w:val="a3"/>
            <w:color w:val="auto"/>
            <w:sz w:val="26"/>
            <w:szCs w:val="26"/>
          </w:rPr>
          <w:t>официального опубликования</w:t>
        </w:r>
      </w:hyperlink>
      <w:bookmarkEnd w:id="3"/>
      <w:r w:rsidR="00E74821" w:rsidRPr="00E74821">
        <w:rPr>
          <w:sz w:val="26"/>
          <w:szCs w:val="26"/>
        </w:rPr>
        <w:t>.</w:t>
      </w:r>
    </w:p>
    <w:p w14:paraId="0D8BB981" w14:textId="77777777" w:rsidR="00E74821" w:rsidRPr="00E74821" w:rsidRDefault="00E74821" w:rsidP="001677E1">
      <w:pPr>
        <w:rPr>
          <w:sz w:val="26"/>
          <w:szCs w:val="26"/>
        </w:rPr>
      </w:pPr>
    </w:p>
    <w:p w14:paraId="44583ADE" w14:textId="77777777" w:rsidR="00E74821" w:rsidRPr="00E74821" w:rsidRDefault="00E74821" w:rsidP="001677E1">
      <w:pPr>
        <w:rPr>
          <w:sz w:val="26"/>
          <w:szCs w:val="26"/>
        </w:rPr>
      </w:pPr>
    </w:p>
    <w:tbl>
      <w:tblPr>
        <w:tblW w:w="5000" w:type="pct"/>
        <w:tblInd w:w="108" w:type="dxa"/>
        <w:tblLook w:val="0000" w:firstRow="0" w:lastRow="0" w:firstColumn="0" w:lastColumn="0" w:noHBand="0" w:noVBand="0"/>
      </w:tblPr>
      <w:tblGrid>
        <w:gridCol w:w="6236"/>
        <w:gridCol w:w="3119"/>
      </w:tblGrid>
      <w:tr w:rsidR="001677E1" w:rsidRPr="00A72FC2" w14:paraId="51B10F9B" w14:textId="77777777" w:rsidTr="003D65C1">
        <w:tc>
          <w:tcPr>
            <w:tcW w:w="3302" w:type="pct"/>
            <w:tcBorders>
              <w:top w:val="nil"/>
              <w:left w:val="nil"/>
              <w:bottom w:val="nil"/>
              <w:right w:val="nil"/>
            </w:tcBorders>
          </w:tcPr>
          <w:p w14:paraId="7A143EF8" w14:textId="7C72ECFE" w:rsidR="00A51519" w:rsidRDefault="001B7D36" w:rsidP="00E74821">
            <w:pPr>
              <w:pStyle w:val="a5"/>
              <w:rPr>
                <w:b/>
                <w:sz w:val="26"/>
                <w:szCs w:val="26"/>
              </w:rPr>
            </w:pPr>
            <w:r>
              <w:rPr>
                <w:b/>
                <w:sz w:val="26"/>
                <w:szCs w:val="26"/>
              </w:rPr>
              <w:t xml:space="preserve">Заместитель </w:t>
            </w:r>
            <w:r w:rsidR="001677E1" w:rsidRPr="00A72FC2">
              <w:rPr>
                <w:b/>
                <w:sz w:val="26"/>
                <w:szCs w:val="26"/>
              </w:rPr>
              <w:t>Председател</w:t>
            </w:r>
            <w:r>
              <w:rPr>
                <w:b/>
                <w:sz w:val="26"/>
                <w:szCs w:val="26"/>
              </w:rPr>
              <w:t>я</w:t>
            </w:r>
            <w:r w:rsidR="001677E1" w:rsidRPr="00A72FC2">
              <w:rPr>
                <w:b/>
                <w:sz w:val="26"/>
                <w:szCs w:val="26"/>
              </w:rPr>
              <w:t xml:space="preserve"> Совета депутатов </w:t>
            </w:r>
          </w:p>
          <w:p w14:paraId="7A18DDDF" w14:textId="77777777" w:rsidR="00A51519" w:rsidRDefault="00E74821" w:rsidP="00E74821">
            <w:pPr>
              <w:pStyle w:val="a5"/>
              <w:rPr>
                <w:b/>
                <w:sz w:val="26"/>
                <w:szCs w:val="26"/>
              </w:rPr>
            </w:pPr>
            <w:r w:rsidRPr="00A72FC2">
              <w:rPr>
                <w:b/>
                <w:sz w:val="26"/>
                <w:szCs w:val="26"/>
              </w:rPr>
              <w:t>Атяшевского</w:t>
            </w:r>
            <w:r w:rsidR="001677E1" w:rsidRPr="00A72FC2">
              <w:rPr>
                <w:b/>
                <w:sz w:val="26"/>
                <w:szCs w:val="26"/>
              </w:rPr>
              <w:t xml:space="preserve"> муниципального района</w:t>
            </w:r>
          </w:p>
          <w:p w14:paraId="07D7288C" w14:textId="01F575C9" w:rsidR="001677E1" w:rsidRPr="00A72FC2" w:rsidRDefault="00E74821" w:rsidP="00E74821">
            <w:pPr>
              <w:pStyle w:val="a5"/>
              <w:rPr>
                <w:b/>
                <w:sz w:val="26"/>
                <w:szCs w:val="26"/>
              </w:rPr>
            </w:pPr>
            <w:r w:rsidRPr="00A72FC2">
              <w:rPr>
                <w:b/>
                <w:sz w:val="26"/>
                <w:szCs w:val="26"/>
              </w:rPr>
              <w:t>Республики Мордовия</w:t>
            </w:r>
          </w:p>
        </w:tc>
        <w:tc>
          <w:tcPr>
            <w:tcW w:w="1651" w:type="pct"/>
            <w:tcBorders>
              <w:top w:val="nil"/>
              <w:left w:val="nil"/>
              <w:bottom w:val="nil"/>
              <w:right w:val="nil"/>
            </w:tcBorders>
          </w:tcPr>
          <w:p w14:paraId="78888A7C" w14:textId="77777777" w:rsidR="00A51519" w:rsidRDefault="00A51519" w:rsidP="003D65C1">
            <w:pPr>
              <w:pStyle w:val="a4"/>
              <w:jc w:val="right"/>
              <w:rPr>
                <w:b/>
                <w:sz w:val="26"/>
                <w:szCs w:val="26"/>
              </w:rPr>
            </w:pPr>
          </w:p>
          <w:p w14:paraId="0D33FF08" w14:textId="77777777" w:rsidR="00A51519" w:rsidRDefault="00A51519" w:rsidP="003D65C1">
            <w:pPr>
              <w:pStyle w:val="a4"/>
              <w:jc w:val="right"/>
              <w:rPr>
                <w:b/>
                <w:sz w:val="26"/>
                <w:szCs w:val="26"/>
              </w:rPr>
            </w:pPr>
          </w:p>
          <w:p w14:paraId="643B4ACA" w14:textId="7B35915A" w:rsidR="001677E1" w:rsidRPr="00A72FC2" w:rsidRDefault="00E74821" w:rsidP="003D65C1">
            <w:pPr>
              <w:pStyle w:val="a4"/>
              <w:jc w:val="right"/>
              <w:rPr>
                <w:b/>
                <w:sz w:val="26"/>
                <w:szCs w:val="26"/>
              </w:rPr>
            </w:pPr>
            <w:proofErr w:type="spellStart"/>
            <w:r w:rsidRPr="00A72FC2">
              <w:rPr>
                <w:b/>
                <w:sz w:val="26"/>
                <w:szCs w:val="26"/>
              </w:rPr>
              <w:t>А</w:t>
            </w:r>
            <w:r w:rsidR="001B7D36">
              <w:rPr>
                <w:b/>
                <w:sz w:val="26"/>
                <w:szCs w:val="26"/>
              </w:rPr>
              <w:t>.Д.Суняйкин</w:t>
            </w:r>
            <w:proofErr w:type="spellEnd"/>
          </w:p>
        </w:tc>
      </w:tr>
    </w:tbl>
    <w:p w14:paraId="10B0A08D" w14:textId="77777777" w:rsidR="001677E1" w:rsidRPr="00A72FC2" w:rsidRDefault="001677E1" w:rsidP="001677E1">
      <w:pPr>
        <w:rPr>
          <w:b/>
          <w:sz w:val="26"/>
          <w:szCs w:val="26"/>
        </w:rPr>
      </w:pPr>
    </w:p>
    <w:tbl>
      <w:tblPr>
        <w:tblW w:w="5000" w:type="pct"/>
        <w:tblInd w:w="108" w:type="dxa"/>
        <w:tblLook w:val="0000" w:firstRow="0" w:lastRow="0" w:firstColumn="0" w:lastColumn="0" w:noHBand="0" w:noVBand="0"/>
      </w:tblPr>
      <w:tblGrid>
        <w:gridCol w:w="6236"/>
        <w:gridCol w:w="3119"/>
      </w:tblGrid>
      <w:tr w:rsidR="001677E1" w:rsidRPr="00A72FC2" w14:paraId="1D95C415" w14:textId="77777777" w:rsidTr="003D65C1">
        <w:tc>
          <w:tcPr>
            <w:tcW w:w="3302" w:type="pct"/>
            <w:tcBorders>
              <w:top w:val="nil"/>
              <w:left w:val="nil"/>
              <w:bottom w:val="nil"/>
              <w:right w:val="nil"/>
            </w:tcBorders>
          </w:tcPr>
          <w:p w14:paraId="25D1F01E" w14:textId="77777777" w:rsidR="00A51519" w:rsidRDefault="001677E1" w:rsidP="00E74821">
            <w:pPr>
              <w:pStyle w:val="a5"/>
              <w:rPr>
                <w:b/>
                <w:sz w:val="26"/>
                <w:szCs w:val="26"/>
              </w:rPr>
            </w:pPr>
            <w:r w:rsidRPr="00A72FC2">
              <w:rPr>
                <w:b/>
                <w:sz w:val="26"/>
                <w:szCs w:val="26"/>
              </w:rPr>
              <w:t xml:space="preserve">Глава </w:t>
            </w:r>
            <w:r w:rsidR="00E74821" w:rsidRPr="00A72FC2">
              <w:rPr>
                <w:b/>
                <w:sz w:val="26"/>
                <w:szCs w:val="26"/>
              </w:rPr>
              <w:t>Атяшевского</w:t>
            </w:r>
            <w:r w:rsidRPr="00A72FC2">
              <w:rPr>
                <w:b/>
                <w:sz w:val="26"/>
                <w:szCs w:val="26"/>
              </w:rPr>
              <w:t xml:space="preserve"> </w:t>
            </w:r>
          </w:p>
          <w:p w14:paraId="5DA0EF4F" w14:textId="44A91686" w:rsidR="001677E1" w:rsidRDefault="001677E1" w:rsidP="00E74821">
            <w:pPr>
              <w:pStyle w:val="a5"/>
              <w:rPr>
                <w:b/>
                <w:sz w:val="26"/>
                <w:szCs w:val="26"/>
              </w:rPr>
            </w:pPr>
            <w:r w:rsidRPr="00A72FC2">
              <w:rPr>
                <w:b/>
                <w:sz w:val="26"/>
                <w:szCs w:val="26"/>
              </w:rPr>
              <w:t>муниципального района</w:t>
            </w:r>
          </w:p>
          <w:p w14:paraId="630C02A2" w14:textId="5670E90A" w:rsidR="00A51519" w:rsidRPr="00A51519" w:rsidRDefault="00A51519" w:rsidP="00A51519">
            <w:pPr>
              <w:ind w:firstLine="0"/>
              <w:rPr>
                <w:b/>
                <w:bCs/>
              </w:rPr>
            </w:pPr>
            <w:r w:rsidRPr="00A51519">
              <w:rPr>
                <w:b/>
                <w:bCs/>
              </w:rPr>
              <w:t>Республики Мордовия</w:t>
            </w:r>
          </w:p>
        </w:tc>
        <w:tc>
          <w:tcPr>
            <w:tcW w:w="1651" w:type="pct"/>
            <w:tcBorders>
              <w:top w:val="nil"/>
              <w:left w:val="nil"/>
              <w:bottom w:val="nil"/>
              <w:right w:val="nil"/>
            </w:tcBorders>
          </w:tcPr>
          <w:p w14:paraId="0250DB8B" w14:textId="77777777" w:rsidR="00A51519" w:rsidRDefault="00A51519" w:rsidP="003D65C1">
            <w:pPr>
              <w:pStyle w:val="a4"/>
              <w:jc w:val="right"/>
              <w:rPr>
                <w:b/>
                <w:sz w:val="26"/>
                <w:szCs w:val="26"/>
              </w:rPr>
            </w:pPr>
          </w:p>
          <w:p w14:paraId="5FFCCBEE" w14:textId="77777777" w:rsidR="00A51519" w:rsidRDefault="00A51519" w:rsidP="003D65C1">
            <w:pPr>
              <w:pStyle w:val="a4"/>
              <w:jc w:val="right"/>
              <w:rPr>
                <w:b/>
                <w:sz w:val="26"/>
                <w:szCs w:val="26"/>
              </w:rPr>
            </w:pPr>
          </w:p>
          <w:p w14:paraId="5ECDF0A5" w14:textId="00286300" w:rsidR="001677E1" w:rsidRPr="00A72FC2" w:rsidRDefault="00A51519" w:rsidP="003D65C1">
            <w:pPr>
              <w:pStyle w:val="a4"/>
              <w:jc w:val="right"/>
              <w:rPr>
                <w:b/>
                <w:sz w:val="26"/>
                <w:szCs w:val="26"/>
              </w:rPr>
            </w:pPr>
            <w:r>
              <w:rPr>
                <w:b/>
                <w:sz w:val="26"/>
                <w:szCs w:val="26"/>
              </w:rPr>
              <w:t xml:space="preserve"> </w:t>
            </w:r>
            <w:proofErr w:type="spellStart"/>
            <w:r w:rsidR="00E74821" w:rsidRPr="00A72FC2">
              <w:rPr>
                <w:b/>
                <w:sz w:val="26"/>
                <w:szCs w:val="26"/>
              </w:rPr>
              <w:t>К.Н.Николаев</w:t>
            </w:r>
            <w:proofErr w:type="spellEnd"/>
          </w:p>
        </w:tc>
      </w:tr>
    </w:tbl>
    <w:p w14:paraId="530BEC05" w14:textId="77777777" w:rsidR="007B2C41" w:rsidRDefault="00E74821" w:rsidP="005E3E66">
      <w:pPr>
        <w:ind w:firstLine="0"/>
        <w:jc w:val="right"/>
        <w:rPr>
          <w:b/>
          <w:sz w:val="26"/>
          <w:szCs w:val="26"/>
        </w:rPr>
      </w:pPr>
      <w:r w:rsidRPr="00A72FC2">
        <w:rPr>
          <w:b/>
          <w:sz w:val="26"/>
          <w:szCs w:val="26"/>
        </w:rPr>
        <w:t xml:space="preserve">  </w:t>
      </w:r>
      <w:r w:rsidR="004461B9" w:rsidRPr="00A72FC2">
        <w:rPr>
          <w:b/>
          <w:sz w:val="26"/>
          <w:szCs w:val="26"/>
        </w:rPr>
        <w:t xml:space="preserve"> </w:t>
      </w:r>
      <w:r w:rsidR="005E3E66">
        <w:rPr>
          <w:b/>
          <w:sz w:val="26"/>
          <w:szCs w:val="26"/>
        </w:rPr>
        <w:t xml:space="preserve">                                                                                           </w:t>
      </w:r>
    </w:p>
    <w:p w14:paraId="07D551AF" w14:textId="77777777" w:rsidR="007B2C41" w:rsidRDefault="007B2C41" w:rsidP="005E3E66">
      <w:pPr>
        <w:ind w:firstLine="0"/>
        <w:jc w:val="right"/>
        <w:rPr>
          <w:b/>
          <w:sz w:val="26"/>
          <w:szCs w:val="26"/>
        </w:rPr>
      </w:pPr>
    </w:p>
    <w:p w14:paraId="51349BB2" w14:textId="77777777" w:rsidR="007B2C41" w:rsidRDefault="007B2C41" w:rsidP="005E3E66">
      <w:pPr>
        <w:ind w:firstLine="0"/>
        <w:jc w:val="right"/>
        <w:rPr>
          <w:b/>
          <w:sz w:val="26"/>
          <w:szCs w:val="26"/>
        </w:rPr>
      </w:pPr>
    </w:p>
    <w:p w14:paraId="165E4D8B" w14:textId="77777777" w:rsidR="007B2C41" w:rsidRDefault="007B2C41" w:rsidP="005E3E66">
      <w:pPr>
        <w:ind w:firstLine="0"/>
        <w:jc w:val="right"/>
        <w:rPr>
          <w:b/>
          <w:sz w:val="26"/>
          <w:szCs w:val="26"/>
        </w:rPr>
      </w:pPr>
    </w:p>
    <w:p w14:paraId="149527E1" w14:textId="77777777" w:rsidR="007B2C41" w:rsidRDefault="007B2C41" w:rsidP="005E3E66">
      <w:pPr>
        <w:ind w:firstLine="0"/>
        <w:jc w:val="right"/>
        <w:rPr>
          <w:b/>
          <w:sz w:val="26"/>
          <w:szCs w:val="26"/>
        </w:rPr>
      </w:pPr>
    </w:p>
    <w:p w14:paraId="3FC5E1A0" w14:textId="77777777" w:rsidR="007B2C41" w:rsidRDefault="007B2C41" w:rsidP="005E3E66">
      <w:pPr>
        <w:ind w:firstLine="0"/>
        <w:jc w:val="right"/>
        <w:rPr>
          <w:b/>
          <w:sz w:val="26"/>
          <w:szCs w:val="26"/>
        </w:rPr>
      </w:pPr>
    </w:p>
    <w:p w14:paraId="16E2A882" w14:textId="39279D2F" w:rsidR="00E91270" w:rsidRPr="005E3E66" w:rsidRDefault="005E3E66" w:rsidP="005E3E66">
      <w:pPr>
        <w:ind w:firstLine="0"/>
        <w:jc w:val="right"/>
        <w:rPr>
          <w:rStyle w:val="a6"/>
          <w:bCs w:val="0"/>
          <w:color w:val="auto"/>
          <w:sz w:val="26"/>
          <w:szCs w:val="26"/>
        </w:rPr>
      </w:pPr>
      <w:r>
        <w:rPr>
          <w:b/>
          <w:sz w:val="26"/>
          <w:szCs w:val="26"/>
        </w:rPr>
        <w:t xml:space="preserve"> </w:t>
      </w:r>
      <w:r w:rsidR="00E91270" w:rsidRPr="001677E1">
        <w:rPr>
          <w:rStyle w:val="a6"/>
          <w:rFonts w:ascii="Times New Roman" w:hAnsi="Times New Roman" w:cs="Times New Roman"/>
        </w:rPr>
        <w:t>Утвержден</w:t>
      </w:r>
      <w:r w:rsidR="00E91270" w:rsidRPr="001677E1">
        <w:rPr>
          <w:rStyle w:val="a6"/>
          <w:rFonts w:ascii="Times New Roman" w:hAnsi="Times New Roman" w:cs="Times New Roman"/>
        </w:rPr>
        <w:br/>
      </w:r>
      <w:hyperlink w:anchor="sub_0" w:history="1">
        <w:r w:rsidR="00E91270" w:rsidRPr="00151D5E">
          <w:rPr>
            <w:rStyle w:val="a3"/>
            <w:rFonts w:ascii="Times New Roman" w:hAnsi="Times New Roman" w:cs="Times New Roman"/>
            <w:b/>
            <w:color w:val="auto"/>
          </w:rPr>
          <w:t>решением</w:t>
        </w:r>
      </w:hyperlink>
      <w:r w:rsidR="00E91270" w:rsidRPr="00151D5E">
        <w:rPr>
          <w:rStyle w:val="a6"/>
          <w:rFonts w:ascii="Times New Roman" w:hAnsi="Times New Roman" w:cs="Times New Roman"/>
          <w:b w:val="0"/>
          <w:color w:val="auto"/>
        </w:rPr>
        <w:t xml:space="preserve"> </w:t>
      </w:r>
      <w:r w:rsidR="00E91270" w:rsidRPr="001677E1">
        <w:rPr>
          <w:rStyle w:val="a6"/>
          <w:rFonts w:ascii="Times New Roman" w:hAnsi="Times New Roman" w:cs="Times New Roman"/>
        </w:rPr>
        <w:t>Совета депутатов</w:t>
      </w:r>
      <w:r w:rsidR="00E91270" w:rsidRPr="001677E1">
        <w:rPr>
          <w:rStyle w:val="a6"/>
          <w:rFonts w:ascii="Times New Roman" w:hAnsi="Times New Roman" w:cs="Times New Roman"/>
        </w:rPr>
        <w:br/>
        <w:t>Атяшевского муниципального района</w:t>
      </w:r>
    </w:p>
    <w:p w14:paraId="10673C66" w14:textId="2E05B7C1" w:rsidR="00E91270" w:rsidRDefault="00E91270" w:rsidP="005E3E66">
      <w:pPr>
        <w:jc w:val="right"/>
        <w:rPr>
          <w:rStyle w:val="a6"/>
          <w:rFonts w:ascii="Arial" w:hAnsi="Arial" w:cs="Arial"/>
        </w:rPr>
      </w:pPr>
      <w:r>
        <w:rPr>
          <w:rStyle w:val="a6"/>
          <w:rFonts w:ascii="Times New Roman" w:hAnsi="Times New Roman" w:cs="Times New Roman"/>
        </w:rPr>
        <w:t>Республики Мордовия</w:t>
      </w:r>
      <w:r w:rsidRPr="001677E1">
        <w:rPr>
          <w:rStyle w:val="a6"/>
          <w:rFonts w:ascii="Times New Roman" w:hAnsi="Times New Roman" w:cs="Times New Roman"/>
        </w:rPr>
        <w:br/>
        <w:t xml:space="preserve">от </w:t>
      </w:r>
      <w:r w:rsidR="00DC48B9" w:rsidRPr="00DC48B9">
        <w:rPr>
          <w:rStyle w:val="a6"/>
          <w:rFonts w:ascii="Times New Roman" w:hAnsi="Times New Roman" w:cs="Times New Roman"/>
          <w:b w:val="0"/>
          <w:bCs w:val="0"/>
          <w:u w:val="single"/>
        </w:rPr>
        <w:t>05.03.2026</w:t>
      </w:r>
      <w:r w:rsidRPr="00DC48B9">
        <w:rPr>
          <w:rStyle w:val="a6"/>
          <w:rFonts w:ascii="Times New Roman" w:hAnsi="Times New Roman" w:cs="Times New Roman"/>
          <w:b w:val="0"/>
          <w:bCs w:val="0"/>
          <w:u w:val="single"/>
        </w:rPr>
        <w:t> г</w:t>
      </w:r>
      <w:r w:rsidRPr="001677E1">
        <w:rPr>
          <w:rStyle w:val="a6"/>
          <w:rFonts w:ascii="Times New Roman" w:hAnsi="Times New Roman" w:cs="Times New Roman"/>
        </w:rPr>
        <w:t xml:space="preserve">. </w:t>
      </w:r>
      <w:r>
        <w:rPr>
          <w:rStyle w:val="a6"/>
          <w:rFonts w:ascii="Times New Roman" w:hAnsi="Times New Roman" w:cs="Times New Roman"/>
        </w:rPr>
        <w:t>№</w:t>
      </w:r>
      <w:r w:rsidRPr="001677E1">
        <w:rPr>
          <w:rStyle w:val="a6"/>
          <w:rFonts w:ascii="Times New Roman" w:hAnsi="Times New Roman" w:cs="Times New Roman"/>
        </w:rPr>
        <w:t> </w:t>
      </w:r>
      <w:r w:rsidR="00DC48B9" w:rsidRPr="00DC48B9">
        <w:rPr>
          <w:rStyle w:val="a6"/>
          <w:rFonts w:ascii="Times New Roman" w:hAnsi="Times New Roman" w:cs="Times New Roman"/>
          <w:b w:val="0"/>
          <w:bCs w:val="0"/>
          <w:u w:val="single"/>
        </w:rPr>
        <w:t>14</w:t>
      </w:r>
    </w:p>
    <w:p w14:paraId="6384DF3B" w14:textId="77777777" w:rsidR="00E91270" w:rsidRDefault="00E91270" w:rsidP="005E3E66">
      <w:pPr>
        <w:jc w:val="right"/>
      </w:pPr>
    </w:p>
    <w:p w14:paraId="7B74D3E4" w14:textId="77777777" w:rsidR="001677E1" w:rsidRDefault="001677E1" w:rsidP="005E3E66">
      <w:pPr>
        <w:jc w:val="right"/>
      </w:pPr>
    </w:p>
    <w:p w14:paraId="4BF1BC87" w14:textId="77777777" w:rsidR="001677E1" w:rsidRDefault="001677E1" w:rsidP="005E3E66">
      <w:pPr>
        <w:jc w:val="right"/>
      </w:pPr>
    </w:p>
    <w:p w14:paraId="12FB9EB4" w14:textId="77777777" w:rsidR="001677E1" w:rsidRPr="00E91270" w:rsidRDefault="001677E1" w:rsidP="00A51519">
      <w:pPr>
        <w:pStyle w:val="1"/>
        <w:rPr>
          <w:sz w:val="26"/>
          <w:szCs w:val="26"/>
        </w:rPr>
      </w:pPr>
      <w:r w:rsidRPr="00E91270">
        <w:rPr>
          <w:sz w:val="26"/>
          <w:szCs w:val="26"/>
        </w:rPr>
        <w:t>Порядок</w:t>
      </w:r>
      <w:r w:rsidRPr="00E91270">
        <w:rPr>
          <w:sz w:val="26"/>
          <w:szCs w:val="26"/>
        </w:rPr>
        <w:br/>
        <w:t xml:space="preserve">выплаты премии за выполнение особо важных и сложных заданий лицам, замещающим муниципальные должности местного самоуправления в </w:t>
      </w:r>
      <w:r w:rsidR="004461B9" w:rsidRPr="00E91270">
        <w:rPr>
          <w:sz w:val="26"/>
          <w:szCs w:val="26"/>
        </w:rPr>
        <w:t>Атяшевском</w:t>
      </w:r>
      <w:r w:rsidRPr="00E91270">
        <w:rPr>
          <w:sz w:val="26"/>
          <w:szCs w:val="26"/>
        </w:rPr>
        <w:t xml:space="preserve"> муниципальном районе</w:t>
      </w:r>
      <w:r w:rsidR="004461B9" w:rsidRPr="00E91270">
        <w:rPr>
          <w:sz w:val="26"/>
          <w:szCs w:val="26"/>
        </w:rPr>
        <w:t xml:space="preserve"> Республики Мордовия</w:t>
      </w:r>
    </w:p>
    <w:p w14:paraId="5A041A22" w14:textId="77777777" w:rsidR="001677E1" w:rsidRPr="00E91270" w:rsidRDefault="001677E1" w:rsidP="001677E1">
      <w:pPr>
        <w:rPr>
          <w:sz w:val="26"/>
          <w:szCs w:val="26"/>
        </w:rPr>
      </w:pPr>
    </w:p>
    <w:p w14:paraId="6A6B73C6" w14:textId="77777777" w:rsidR="001677E1" w:rsidRPr="00E91270" w:rsidRDefault="001677E1" w:rsidP="001677E1">
      <w:pPr>
        <w:rPr>
          <w:sz w:val="26"/>
          <w:szCs w:val="26"/>
        </w:rPr>
      </w:pPr>
      <w:bookmarkStart w:id="4" w:name="sub_101"/>
      <w:r w:rsidRPr="00E91270">
        <w:rPr>
          <w:sz w:val="26"/>
          <w:szCs w:val="26"/>
        </w:rPr>
        <w:t xml:space="preserve">1. Настоящий Порядок определяет порядок выплаты премии за выполнение особо важных и сложных заданий лицам, замещающим муниципальные должности местного самоуправления в </w:t>
      </w:r>
      <w:r w:rsidR="004461B9" w:rsidRPr="00E91270">
        <w:rPr>
          <w:sz w:val="26"/>
          <w:szCs w:val="26"/>
        </w:rPr>
        <w:t>Атяшевском</w:t>
      </w:r>
      <w:r w:rsidRPr="00E91270">
        <w:rPr>
          <w:sz w:val="26"/>
          <w:szCs w:val="26"/>
        </w:rPr>
        <w:t xml:space="preserve"> муниципальном районе</w:t>
      </w:r>
      <w:r w:rsidR="004461B9" w:rsidRPr="00E91270">
        <w:rPr>
          <w:sz w:val="26"/>
          <w:szCs w:val="26"/>
        </w:rPr>
        <w:t xml:space="preserve"> Республики Мордовия</w:t>
      </w:r>
      <w:r w:rsidRPr="00E91270">
        <w:rPr>
          <w:sz w:val="26"/>
          <w:szCs w:val="26"/>
        </w:rPr>
        <w:t xml:space="preserve"> (</w:t>
      </w:r>
      <w:r w:rsidR="004461B9" w:rsidRPr="00E91270">
        <w:rPr>
          <w:sz w:val="26"/>
          <w:szCs w:val="26"/>
        </w:rPr>
        <w:t>Г</w:t>
      </w:r>
      <w:r w:rsidRPr="00E91270">
        <w:rPr>
          <w:sz w:val="26"/>
          <w:szCs w:val="26"/>
        </w:rPr>
        <w:t xml:space="preserve">лаве </w:t>
      </w:r>
      <w:r w:rsidR="004461B9" w:rsidRPr="00E91270">
        <w:rPr>
          <w:sz w:val="26"/>
          <w:szCs w:val="26"/>
        </w:rPr>
        <w:t>Атяшевского</w:t>
      </w:r>
      <w:r w:rsidRPr="00E91270">
        <w:rPr>
          <w:sz w:val="26"/>
          <w:szCs w:val="26"/>
        </w:rPr>
        <w:t xml:space="preserve"> муниципального района</w:t>
      </w:r>
      <w:r w:rsidR="004461B9" w:rsidRPr="00E91270">
        <w:rPr>
          <w:sz w:val="26"/>
          <w:szCs w:val="26"/>
        </w:rPr>
        <w:t xml:space="preserve"> Республики Мордовия</w:t>
      </w:r>
      <w:r w:rsidRPr="00E91270">
        <w:rPr>
          <w:sz w:val="26"/>
          <w:szCs w:val="26"/>
        </w:rPr>
        <w:t>).</w:t>
      </w:r>
    </w:p>
    <w:p w14:paraId="37456293" w14:textId="77777777" w:rsidR="001677E1" w:rsidRPr="00E91270" w:rsidRDefault="001677E1" w:rsidP="001677E1">
      <w:pPr>
        <w:rPr>
          <w:sz w:val="26"/>
          <w:szCs w:val="26"/>
        </w:rPr>
      </w:pPr>
      <w:bookmarkStart w:id="5" w:name="sub_102"/>
      <w:bookmarkEnd w:id="4"/>
      <w:r w:rsidRPr="00E91270">
        <w:rPr>
          <w:sz w:val="26"/>
          <w:szCs w:val="26"/>
        </w:rPr>
        <w:t>2. Премирование осуществляется в пределах средств утвержденного фонда оплаты труда.</w:t>
      </w:r>
    </w:p>
    <w:p w14:paraId="7BE36D9A" w14:textId="77777777" w:rsidR="001677E1" w:rsidRPr="00E91270" w:rsidRDefault="001677E1" w:rsidP="001677E1">
      <w:pPr>
        <w:rPr>
          <w:sz w:val="26"/>
          <w:szCs w:val="26"/>
        </w:rPr>
      </w:pPr>
      <w:bookmarkStart w:id="6" w:name="sub_103"/>
      <w:bookmarkEnd w:id="5"/>
      <w:r w:rsidRPr="00E91270">
        <w:rPr>
          <w:sz w:val="26"/>
          <w:szCs w:val="26"/>
        </w:rPr>
        <w:t xml:space="preserve">3. Конкретные размеры премии, выплачиваемой лицам, замещающим муниципальные должности местного самоуправления в </w:t>
      </w:r>
      <w:r w:rsidR="004461B9" w:rsidRPr="00E91270">
        <w:rPr>
          <w:sz w:val="26"/>
          <w:szCs w:val="26"/>
        </w:rPr>
        <w:t>Атяшевском</w:t>
      </w:r>
      <w:r w:rsidRPr="00E91270">
        <w:rPr>
          <w:sz w:val="26"/>
          <w:szCs w:val="26"/>
        </w:rPr>
        <w:t xml:space="preserve"> муниципальном районе (далее - лица, замещающие муниципальные должности) предельными размерами не ограничиваются.</w:t>
      </w:r>
    </w:p>
    <w:p w14:paraId="5EF0A2BB" w14:textId="5159EC7C" w:rsidR="001677E1" w:rsidRPr="00E91270" w:rsidRDefault="001677E1" w:rsidP="001677E1">
      <w:pPr>
        <w:rPr>
          <w:sz w:val="26"/>
          <w:szCs w:val="26"/>
        </w:rPr>
      </w:pPr>
      <w:bookmarkStart w:id="7" w:name="sub_104"/>
      <w:bookmarkEnd w:id="6"/>
      <w:r w:rsidRPr="00E91270">
        <w:rPr>
          <w:sz w:val="26"/>
          <w:szCs w:val="26"/>
        </w:rPr>
        <w:t xml:space="preserve">4. Предложение о премировании должностного лица, замещающего должность главы </w:t>
      </w:r>
      <w:r w:rsidR="004461B9" w:rsidRPr="00E91270">
        <w:rPr>
          <w:sz w:val="26"/>
          <w:szCs w:val="26"/>
        </w:rPr>
        <w:t>Атяшевского</w:t>
      </w:r>
      <w:r w:rsidRPr="00E91270">
        <w:rPr>
          <w:sz w:val="26"/>
          <w:szCs w:val="26"/>
        </w:rPr>
        <w:t xml:space="preserve"> муниципального района с указанием размера премии и обоснованием направляется </w:t>
      </w:r>
      <w:r w:rsidR="004461B9" w:rsidRPr="00E91270">
        <w:rPr>
          <w:sz w:val="26"/>
          <w:szCs w:val="26"/>
        </w:rPr>
        <w:t>Заместителем Главы района-начальником управления делами</w:t>
      </w:r>
      <w:r w:rsidRPr="00E91270">
        <w:rPr>
          <w:sz w:val="26"/>
          <w:szCs w:val="26"/>
        </w:rPr>
        <w:t xml:space="preserve"> администрации </w:t>
      </w:r>
      <w:r w:rsidR="004461B9" w:rsidRPr="00E91270">
        <w:rPr>
          <w:sz w:val="26"/>
          <w:szCs w:val="26"/>
        </w:rPr>
        <w:t>Атяшевского</w:t>
      </w:r>
      <w:r w:rsidRPr="00E91270">
        <w:rPr>
          <w:sz w:val="26"/>
          <w:szCs w:val="26"/>
        </w:rPr>
        <w:t xml:space="preserve"> муниципального района в Совет депутатов </w:t>
      </w:r>
      <w:r w:rsidR="004461B9" w:rsidRPr="00E91270">
        <w:rPr>
          <w:sz w:val="26"/>
          <w:szCs w:val="26"/>
        </w:rPr>
        <w:t>Атяшевского</w:t>
      </w:r>
      <w:r w:rsidR="00A51519">
        <w:rPr>
          <w:sz w:val="26"/>
          <w:szCs w:val="26"/>
        </w:rPr>
        <w:t xml:space="preserve"> </w:t>
      </w:r>
      <w:r w:rsidRPr="00E91270">
        <w:rPr>
          <w:sz w:val="26"/>
          <w:szCs w:val="26"/>
        </w:rPr>
        <w:t>муниципального района.</w:t>
      </w:r>
    </w:p>
    <w:p w14:paraId="509FCE74" w14:textId="77777777" w:rsidR="001677E1" w:rsidRPr="00E91270" w:rsidRDefault="001677E1" w:rsidP="001677E1">
      <w:pPr>
        <w:rPr>
          <w:sz w:val="26"/>
          <w:szCs w:val="26"/>
        </w:rPr>
      </w:pPr>
      <w:bookmarkStart w:id="8" w:name="sub_105"/>
      <w:bookmarkEnd w:id="7"/>
      <w:r w:rsidRPr="00E91270">
        <w:rPr>
          <w:sz w:val="26"/>
          <w:szCs w:val="26"/>
        </w:rPr>
        <w:t xml:space="preserve">5. Премирование осуществляется за достигнутые результаты служебной деятельности, продолжительную и безупречную службу в органах местного самоуправления </w:t>
      </w:r>
      <w:r w:rsidR="004461B9" w:rsidRPr="00E91270">
        <w:rPr>
          <w:sz w:val="26"/>
          <w:szCs w:val="26"/>
        </w:rPr>
        <w:t>Атяшевского</w:t>
      </w:r>
      <w:r w:rsidRPr="00E91270">
        <w:rPr>
          <w:sz w:val="26"/>
          <w:szCs w:val="26"/>
        </w:rPr>
        <w:t xml:space="preserve"> муниципального района, выполнение заданий особой важности и сложности по обеспечению выполнения задач и функций органов местного самоуправления, выполнение мероприятий, планов, проектов и т.п., позволяющих улучшить работу Администрации </w:t>
      </w:r>
      <w:r w:rsidR="004461B9" w:rsidRPr="00E91270">
        <w:rPr>
          <w:sz w:val="26"/>
          <w:szCs w:val="26"/>
        </w:rPr>
        <w:t>Атяшевского</w:t>
      </w:r>
      <w:r w:rsidRPr="00E91270">
        <w:rPr>
          <w:sz w:val="26"/>
          <w:szCs w:val="26"/>
        </w:rPr>
        <w:t xml:space="preserve"> муниципального района, за существенный вклад в результаты деятельности Администрации </w:t>
      </w:r>
      <w:r w:rsidR="004461B9" w:rsidRPr="00E91270">
        <w:rPr>
          <w:sz w:val="26"/>
          <w:szCs w:val="26"/>
        </w:rPr>
        <w:t>Атяшевского</w:t>
      </w:r>
      <w:r w:rsidRPr="00E91270">
        <w:rPr>
          <w:sz w:val="26"/>
          <w:szCs w:val="26"/>
        </w:rPr>
        <w:t xml:space="preserve"> муниципального района.</w:t>
      </w:r>
    </w:p>
    <w:p w14:paraId="1DC00EE9" w14:textId="77777777" w:rsidR="001677E1" w:rsidRPr="00E91270" w:rsidRDefault="001677E1" w:rsidP="001677E1">
      <w:pPr>
        <w:rPr>
          <w:sz w:val="26"/>
          <w:szCs w:val="26"/>
        </w:rPr>
      </w:pPr>
      <w:bookmarkStart w:id="9" w:name="sub_106"/>
      <w:bookmarkEnd w:id="8"/>
      <w:r w:rsidRPr="00E91270">
        <w:rPr>
          <w:sz w:val="26"/>
          <w:szCs w:val="26"/>
        </w:rPr>
        <w:t>6. Размер премии может определяться в кратном размере, в абсолютных суммах (в рублях) либо в процентах от месячного денежного содержания лицам, замещающим муниципальные должности, установленного на последний день расчетного периода.</w:t>
      </w:r>
    </w:p>
    <w:p w14:paraId="6C08C128" w14:textId="77777777" w:rsidR="001677E1" w:rsidRPr="00E91270" w:rsidRDefault="001677E1" w:rsidP="001677E1">
      <w:pPr>
        <w:rPr>
          <w:sz w:val="26"/>
          <w:szCs w:val="26"/>
        </w:rPr>
      </w:pPr>
      <w:bookmarkStart w:id="10" w:name="sub_107"/>
      <w:bookmarkEnd w:id="9"/>
      <w:r w:rsidRPr="00E91270">
        <w:rPr>
          <w:sz w:val="26"/>
          <w:szCs w:val="26"/>
        </w:rPr>
        <w:t xml:space="preserve">7. Предложения о премировании лиц, замещающих муниципальные должности, поступившие в Совет депутатов </w:t>
      </w:r>
      <w:proofErr w:type="gramStart"/>
      <w:r w:rsidR="004461B9" w:rsidRPr="00E91270">
        <w:rPr>
          <w:sz w:val="26"/>
          <w:szCs w:val="26"/>
        </w:rPr>
        <w:t>Атяшевского</w:t>
      </w:r>
      <w:r w:rsidRPr="00E91270">
        <w:rPr>
          <w:sz w:val="26"/>
          <w:szCs w:val="26"/>
        </w:rPr>
        <w:t xml:space="preserve"> муниципального района</w:t>
      </w:r>
      <w:proofErr w:type="gramEnd"/>
      <w:r w:rsidRPr="00E91270">
        <w:rPr>
          <w:sz w:val="26"/>
          <w:szCs w:val="26"/>
        </w:rPr>
        <w:t xml:space="preserve"> рассматриваются специально созданной комиссией по выплате премии за выполнение особо важных и сложных заданий лицам, замещающим муниципальные должности местного самоуправления в </w:t>
      </w:r>
      <w:r w:rsidR="004461B9" w:rsidRPr="00E91270">
        <w:rPr>
          <w:sz w:val="26"/>
          <w:szCs w:val="26"/>
        </w:rPr>
        <w:t>Атяшевском</w:t>
      </w:r>
      <w:r w:rsidRPr="00E91270">
        <w:rPr>
          <w:sz w:val="26"/>
          <w:szCs w:val="26"/>
        </w:rPr>
        <w:t xml:space="preserve"> муниципальном районе (далее - комиссия).</w:t>
      </w:r>
    </w:p>
    <w:p w14:paraId="26E7046F" w14:textId="77777777" w:rsidR="001677E1" w:rsidRPr="00E91270" w:rsidRDefault="001677E1" w:rsidP="001677E1">
      <w:pPr>
        <w:rPr>
          <w:sz w:val="26"/>
          <w:szCs w:val="26"/>
        </w:rPr>
      </w:pPr>
      <w:bookmarkStart w:id="11" w:name="sub_108"/>
      <w:bookmarkEnd w:id="10"/>
      <w:r w:rsidRPr="00E91270">
        <w:rPr>
          <w:sz w:val="26"/>
          <w:szCs w:val="26"/>
        </w:rPr>
        <w:lastRenderedPageBreak/>
        <w:t>8. Комиссия формируется в</w:t>
      </w:r>
      <w:r w:rsidR="004461B9" w:rsidRPr="00E91270">
        <w:rPr>
          <w:sz w:val="26"/>
          <w:szCs w:val="26"/>
        </w:rPr>
        <w:t xml:space="preserve"> следующем </w:t>
      </w:r>
      <w:r w:rsidRPr="00E91270">
        <w:rPr>
          <w:sz w:val="26"/>
          <w:szCs w:val="26"/>
        </w:rPr>
        <w:t>составе: председатель комиссии, заместитель председателя комиссии, секретарь комиссии, члены комиссии.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7A1D531" w14:textId="77777777" w:rsidR="001677E1" w:rsidRPr="00E91270" w:rsidRDefault="001677E1" w:rsidP="001677E1">
      <w:pPr>
        <w:rPr>
          <w:sz w:val="26"/>
          <w:szCs w:val="26"/>
        </w:rPr>
      </w:pPr>
      <w:bookmarkStart w:id="12" w:name="sub_109"/>
      <w:bookmarkEnd w:id="11"/>
      <w:r w:rsidRPr="00E91270">
        <w:rPr>
          <w:sz w:val="26"/>
          <w:szCs w:val="26"/>
        </w:rPr>
        <w:t>9. Председатель комиссии организует и планирует работу комиссии, председательствует на заседаниях комиссии, контролирует выполнение принятых решений. В случае отсутствия председателя комиссии его функции выполняет заместитель председателя комиссии.</w:t>
      </w:r>
    </w:p>
    <w:p w14:paraId="667C7B7C" w14:textId="77777777" w:rsidR="001677E1" w:rsidRPr="00E91270" w:rsidRDefault="001677E1" w:rsidP="001677E1">
      <w:pPr>
        <w:rPr>
          <w:sz w:val="26"/>
          <w:szCs w:val="26"/>
        </w:rPr>
      </w:pPr>
      <w:bookmarkStart w:id="13" w:name="sub_110"/>
      <w:bookmarkEnd w:id="12"/>
      <w:r w:rsidRPr="00E91270">
        <w:rPr>
          <w:sz w:val="26"/>
          <w:szCs w:val="26"/>
        </w:rPr>
        <w:t>10. Заседание комиссии проводится не позднее 5 рабочих дней с даты поступления предложения о премировании. Заседание комиссии является правомочным, если на нем присутствуют не менее двух третей ее членов.</w:t>
      </w:r>
    </w:p>
    <w:p w14:paraId="509A3736" w14:textId="77777777" w:rsidR="001677E1" w:rsidRPr="00E91270" w:rsidRDefault="001677E1" w:rsidP="001677E1">
      <w:pPr>
        <w:rPr>
          <w:sz w:val="26"/>
          <w:szCs w:val="26"/>
        </w:rPr>
      </w:pPr>
      <w:bookmarkStart w:id="14" w:name="sub_111"/>
      <w:bookmarkEnd w:id="13"/>
      <w:r w:rsidRPr="00E91270">
        <w:rPr>
          <w:sz w:val="26"/>
          <w:szCs w:val="26"/>
        </w:rPr>
        <w:t>11. Решение комиссии считается принятым, если за него проголосовало более половины присутствующих на заседании членов комиссии. Все члены комиссии при принятии решений обладают равными правами. При равенстве голосов решающим является голос председателя комиссии.</w:t>
      </w:r>
    </w:p>
    <w:p w14:paraId="4744F36D" w14:textId="77777777" w:rsidR="001677E1" w:rsidRPr="00E91270" w:rsidRDefault="001677E1" w:rsidP="001677E1">
      <w:pPr>
        <w:rPr>
          <w:sz w:val="26"/>
          <w:szCs w:val="26"/>
        </w:rPr>
      </w:pPr>
      <w:bookmarkStart w:id="15" w:name="sub_112"/>
      <w:bookmarkEnd w:id="14"/>
      <w:r w:rsidRPr="00E91270">
        <w:rPr>
          <w:sz w:val="26"/>
          <w:szCs w:val="26"/>
        </w:rPr>
        <w:t>12. Секретарь Комиссии обязан:</w:t>
      </w:r>
    </w:p>
    <w:bookmarkEnd w:id="15"/>
    <w:p w14:paraId="3B3B6A26" w14:textId="77777777" w:rsidR="001677E1" w:rsidRPr="00E91270" w:rsidRDefault="001677E1" w:rsidP="001677E1">
      <w:pPr>
        <w:rPr>
          <w:sz w:val="26"/>
          <w:szCs w:val="26"/>
        </w:rPr>
      </w:pPr>
      <w:r w:rsidRPr="00E91270">
        <w:rPr>
          <w:sz w:val="26"/>
          <w:szCs w:val="26"/>
        </w:rPr>
        <w:t>осуществлять документальное и организационно-техническое сопровождение деятельности Комиссии, вести протокол заседания комиссии;</w:t>
      </w:r>
    </w:p>
    <w:p w14:paraId="71640D91" w14:textId="77777777" w:rsidR="001677E1" w:rsidRPr="00E91270" w:rsidRDefault="001677E1" w:rsidP="001677E1">
      <w:pPr>
        <w:rPr>
          <w:sz w:val="26"/>
          <w:szCs w:val="26"/>
        </w:rPr>
      </w:pPr>
      <w:r w:rsidRPr="00E91270">
        <w:rPr>
          <w:sz w:val="26"/>
          <w:szCs w:val="26"/>
        </w:rPr>
        <w:t>организует ведение протокола;</w:t>
      </w:r>
    </w:p>
    <w:p w14:paraId="266964BF" w14:textId="77777777" w:rsidR="001677E1" w:rsidRPr="00E91270" w:rsidRDefault="001677E1" w:rsidP="001677E1">
      <w:pPr>
        <w:rPr>
          <w:sz w:val="26"/>
          <w:szCs w:val="26"/>
        </w:rPr>
      </w:pPr>
      <w:r w:rsidRPr="00E91270">
        <w:rPr>
          <w:sz w:val="26"/>
          <w:szCs w:val="26"/>
        </w:rPr>
        <w:t>обеспечивает сохранность рассматриваемых материалов.</w:t>
      </w:r>
    </w:p>
    <w:p w14:paraId="344AAA9C" w14:textId="77777777" w:rsidR="001677E1" w:rsidRPr="00E91270" w:rsidRDefault="001677E1" w:rsidP="001677E1">
      <w:pPr>
        <w:rPr>
          <w:sz w:val="26"/>
          <w:szCs w:val="26"/>
        </w:rPr>
      </w:pPr>
      <w:r w:rsidRPr="00E91270">
        <w:rPr>
          <w:sz w:val="26"/>
          <w:szCs w:val="26"/>
        </w:rPr>
        <w:t>Секретарь комиссии не является членом комиссии и не имеет право голоса.</w:t>
      </w:r>
    </w:p>
    <w:p w14:paraId="2F7FF77E" w14:textId="77777777" w:rsidR="001677E1" w:rsidRPr="00E91270" w:rsidRDefault="001677E1" w:rsidP="001677E1">
      <w:pPr>
        <w:rPr>
          <w:sz w:val="26"/>
          <w:szCs w:val="26"/>
        </w:rPr>
      </w:pPr>
      <w:r w:rsidRPr="00E91270">
        <w:rPr>
          <w:sz w:val="26"/>
          <w:szCs w:val="26"/>
        </w:rPr>
        <w:t>Во время отсутствия секретаря комиссии его обязанности исполняет лицо, его замещающее.</w:t>
      </w:r>
    </w:p>
    <w:p w14:paraId="5B4667ED" w14:textId="77777777" w:rsidR="001677E1" w:rsidRPr="00E91270" w:rsidRDefault="001677E1" w:rsidP="001677E1">
      <w:pPr>
        <w:rPr>
          <w:sz w:val="26"/>
          <w:szCs w:val="26"/>
        </w:rPr>
      </w:pPr>
      <w:bookmarkStart w:id="16" w:name="sub_113"/>
      <w:r w:rsidRPr="00E91270">
        <w:rPr>
          <w:sz w:val="26"/>
          <w:szCs w:val="26"/>
        </w:rPr>
        <w:t xml:space="preserve">13. Решение комиссии оформляется протоколом, который подписывает председатель комиссии, секретарь комиссии. Протокол направляется </w:t>
      </w:r>
      <w:r w:rsidR="00AB4507">
        <w:rPr>
          <w:sz w:val="26"/>
          <w:szCs w:val="26"/>
        </w:rPr>
        <w:t>Главе</w:t>
      </w:r>
      <w:r w:rsidR="00151D5E">
        <w:rPr>
          <w:sz w:val="26"/>
          <w:szCs w:val="26"/>
        </w:rPr>
        <w:t xml:space="preserve"> </w:t>
      </w:r>
      <w:r w:rsidR="004461B9" w:rsidRPr="00E91270">
        <w:rPr>
          <w:sz w:val="26"/>
          <w:szCs w:val="26"/>
        </w:rPr>
        <w:t xml:space="preserve">Атяшевского </w:t>
      </w:r>
      <w:r w:rsidRPr="00E91270">
        <w:rPr>
          <w:sz w:val="26"/>
          <w:szCs w:val="26"/>
        </w:rPr>
        <w:t>муниципального района в день его подписания.</w:t>
      </w:r>
    </w:p>
    <w:p w14:paraId="370DD00E" w14:textId="77777777" w:rsidR="001677E1" w:rsidRPr="00E91270" w:rsidRDefault="001677E1" w:rsidP="001677E1">
      <w:pPr>
        <w:rPr>
          <w:sz w:val="26"/>
          <w:szCs w:val="26"/>
        </w:rPr>
      </w:pPr>
      <w:bookmarkStart w:id="17" w:name="sub_114"/>
      <w:bookmarkEnd w:id="16"/>
      <w:r w:rsidRPr="00E91270">
        <w:rPr>
          <w:sz w:val="26"/>
          <w:szCs w:val="26"/>
        </w:rPr>
        <w:t xml:space="preserve">14. Решение о выплате премии оформляется распоряжением </w:t>
      </w:r>
      <w:r w:rsidR="00AB4507">
        <w:rPr>
          <w:sz w:val="26"/>
          <w:szCs w:val="26"/>
        </w:rPr>
        <w:t>Главы</w:t>
      </w:r>
      <w:r w:rsidRPr="00E91270">
        <w:rPr>
          <w:sz w:val="26"/>
          <w:szCs w:val="26"/>
        </w:rPr>
        <w:t xml:space="preserve"> </w:t>
      </w:r>
      <w:r w:rsidR="004461B9" w:rsidRPr="00E91270">
        <w:rPr>
          <w:sz w:val="26"/>
          <w:szCs w:val="26"/>
        </w:rPr>
        <w:t>Атяшевского</w:t>
      </w:r>
      <w:r w:rsidRPr="00E91270">
        <w:rPr>
          <w:sz w:val="26"/>
          <w:szCs w:val="26"/>
        </w:rPr>
        <w:t xml:space="preserve"> муниципального района</w:t>
      </w:r>
      <w:r w:rsidR="00A72FC2">
        <w:rPr>
          <w:sz w:val="26"/>
          <w:szCs w:val="26"/>
        </w:rPr>
        <w:t xml:space="preserve"> Р</w:t>
      </w:r>
      <w:r w:rsidR="00B33ED6">
        <w:rPr>
          <w:sz w:val="26"/>
          <w:szCs w:val="26"/>
        </w:rPr>
        <w:t xml:space="preserve">еспублики </w:t>
      </w:r>
      <w:r w:rsidR="00151D5E">
        <w:rPr>
          <w:sz w:val="26"/>
          <w:szCs w:val="26"/>
        </w:rPr>
        <w:t xml:space="preserve">Мордовия </w:t>
      </w:r>
      <w:r w:rsidRPr="00E91270">
        <w:rPr>
          <w:sz w:val="26"/>
          <w:szCs w:val="26"/>
        </w:rPr>
        <w:t xml:space="preserve">в течение трех рабочих дней со дня получения </w:t>
      </w:r>
      <w:r w:rsidR="004461B9" w:rsidRPr="00E91270">
        <w:rPr>
          <w:sz w:val="26"/>
          <w:szCs w:val="26"/>
        </w:rPr>
        <w:t>п</w:t>
      </w:r>
      <w:r w:rsidRPr="00E91270">
        <w:rPr>
          <w:sz w:val="26"/>
          <w:szCs w:val="26"/>
        </w:rPr>
        <w:t>ротокола.</w:t>
      </w:r>
    </w:p>
    <w:p w14:paraId="27F38493" w14:textId="77777777" w:rsidR="001677E1" w:rsidRPr="00E91270" w:rsidRDefault="001677E1" w:rsidP="001677E1">
      <w:pPr>
        <w:rPr>
          <w:sz w:val="26"/>
          <w:szCs w:val="26"/>
        </w:rPr>
      </w:pPr>
      <w:bookmarkStart w:id="18" w:name="sub_115"/>
      <w:bookmarkEnd w:id="17"/>
      <w:r w:rsidRPr="00E91270">
        <w:rPr>
          <w:sz w:val="26"/>
          <w:szCs w:val="26"/>
        </w:rPr>
        <w:t>15. Основанием для отказа в выплате премии является отсутствие лимитов утвержденного фонда оплаты труда.</w:t>
      </w:r>
    </w:p>
    <w:bookmarkEnd w:id="18"/>
    <w:p w14:paraId="4431CCED" w14:textId="77777777" w:rsidR="001677E1" w:rsidRPr="00E91270" w:rsidRDefault="001677E1" w:rsidP="001677E1">
      <w:pPr>
        <w:rPr>
          <w:sz w:val="26"/>
          <w:szCs w:val="26"/>
        </w:rPr>
      </w:pPr>
    </w:p>
    <w:p w14:paraId="458F6B8D" w14:textId="77777777" w:rsidR="001677E1" w:rsidRPr="00E91270" w:rsidRDefault="001677E1">
      <w:pPr>
        <w:rPr>
          <w:sz w:val="26"/>
          <w:szCs w:val="26"/>
        </w:rPr>
      </w:pPr>
    </w:p>
    <w:p w14:paraId="2A1DD6B1" w14:textId="77777777" w:rsidR="001677E1" w:rsidRPr="00E91270" w:rsidRDefault="001677E1">
      <w:pPr>
        <w:rPr>
          <w:sz w:val="26"/>
          <w:szCs w:val="26"/>
        </w:rPr>
      </w:pPr>
    </w:p>
    <w:p w14:paraId="55C20F4E" w14:textId="77777777" w:rsidR="001677E1" w:rsidRPr="00E91270" w:rsidRDefault="001677E1">
      <w:pPr>
        <w:rPr>
          <w:sz w:val="26"/>
          <w:szCs w:val="26"/>
        </w:rPr>
      </w:pPr>
    </w:p>
    <w:p w14:paraId="10D1F65C" w14:textId="77777777" w:rsidR="001677E1" w:rsidRPr="00E91270" w:rsidRDefault="001677E1">
      <w:pPr>
        <w:rPr>
          <w:sz w:val="26"/>
          <w:szCs w:val="26"/>
        </w:rPr>
      </w:pPr>
    </w:p>
    <w:p w14:paraId="61E4E4C9" w14:textId="77777777" w:rsidR="001677E1" w:rsidRDefault="001677E1"/>
    <w:p w14:paraId="2529EA28" w14:textId="77777777" w:rsidR="001677E1" w:rsidRDefault="001677E1"/>
    <w:p w14:paraId="5408D307" w14:textId="77777777" w:rsidR="001677E1" w:rsidRDefault="001677E1"/>
    <w:p w14:paraId="71948CDB" w14:textId="77777777" w:rsidR="001677E1" w:rsidRDefault="001677E1"/>
    <w:p w14:paraId="6AEC9B2D" w14:textId="77777777" w:rsidR="001677E1" w:rsidRDefault="001677E1"/>
    <w:p w14:paraId="120A03AA" w14:textId="77777777" w:rsidR="001677E1" w:rsidRDefault="001677E1"/>
    <w:p w14:paraId="253B3D0B" w14:textId="77777777" w:rsidR="001677E1" w:rsidRDefault="001677E1"/>
    <w:p w14:paraId="6CA18FE2" w14:textId="77777777" w:rsidR="001677E1" w:rsidRDefault="001677E1"/>
    <w:p w14:paraId="0D19B67C" w14:textId="77777777" w:rsidR="001677E1" w:rsidRDefault="001677E1"/>
    <w:p w14:paraId="2E7A5D62" w14:textId="77777777" w:rsidR="001677E1" w:rsidRDefault="001677E1"/>
    <w:p w14:paraId="275D4422" w14:textId="77777777" w:rsidR="001677E1" w:rsidRDefault="001677E1"/>
    <w:p w14:paraId="765BAA12" w14:textId="77777777" w:rsidR="005E3E66" w:rsidRDefault="005E3E66" w:rsidP="00E91270">
      <w:pPr>
        <w:jc w:val="right"/>
        <w:rPr>
          <w:rStyle w:val="a6"/>
          <w:rFonts w:ascii="Times New Roman" w:hAnsi="Times New Roman" w:cs="Times New Roman"/>
        </w:rPr>
      </w:pPr>
    </w:p>
    <w:p w14:paraId="309EBE91" w14:textId="77777777" w:rsidR="005E3E66" w:rsidRDefault="005E3E66" w:rsidP="00E91270">
      <w:pPr>
        <w:jc w:val="right"/>
        <w:rPr>
          <w:rStyle w:val="a6"/>
          <w:rFonts w:ascii="Times New Roman" w:hAnsi="Times New Roman" w:cs="Times New Roman"/>
        </w:rPr>
      </w:pPr>
    </w:p>
    <w:p w14:paraId="39832C46" w14:textId="77777777" w:rsidR="005E3E66" w:rsidRDefault="005E3E66" w:rsidP="00E91270">
      <w:pPr>
        <w:jc w:val="right"/>
        <w:rPr>
          <w:rStyle w:val="a6"/>
          <w:rFonts w:ascii="Times New Roman" w:hAnsi="Times New Roman" w:cs="Times New Roman"/>
        </w:rPr>
      </w:pPr>
    </w:p>
    <w:p w14:paraId="400B836D" w14:textId="55019A24" w:rsidR="00E91270" w:rsidRDefault="00E91270" w:rsidP="00E91270">
      <w:pPr>
        <w:jc w:val="right"/>
        <w:rPr>
          <w:rStyle w:val="a6"/>
          <w:rFonts w:ascii="Times New Roman" w:hAnsi="Times New Roman" w:cs="Times New Roman"/>
        </w:rPr>
      </w:pPr>
      <w:r w:rsidRPr="00E91270">
        <w:rPr>
          <w:rStyle w:val="a6"/>
          <w:rFonts w:ascii="Times New Roman" w:hAnsi="Times New Roman" w:cs="Times New Roman"/>
        </w:rPr>
        <w:t>Утвержден</w:t>
      </w:r>
      <w:r w:rsidRPr="00E91270">
        <w:rPr>
          <w:rStyle w:val="a6"/>
          <w:rFonts w:ascii="Times New Roman" w:hAnsi="Times New Roman" w:cs="Times New Roman"/>
        </w:rPr>
        <w:br/>
      </w:r>
      <w:hyperlink w:anchor="sub_0" w:history="1">
        <w:r w:rsidRPr="00E91270">
          <w:rPr>
            <w:rStyle w:val="a3"/>
            <w:rFonts w:ascii="Times New Roman" w:hAnsi="Times New Roman" w:cs="Times New Roman"/>
          </w:rPr>
          <w:t>решением</w:t>
        </w:r>
      </w:hyperlink>
      <w:r w:rsidRPr="00E91270">
        <w:rPr>
          <w:rStyle w:val="a6"/>
          <w:rFonts w:ascii="Times New Roman" w:hAnsi="Times New Roman" w:cs="Times New Roman"/>
        </w:rPr>
        <w:br/>
        <w:t>Совета депутатов Атяшевского</w:t>
      </w:r>
      <w:r w:rsidRPr="00E91270">
        <w:rPr>
          <w:rStyle w:val="a6"/>
          <w:rFonts w:ascii="Times New Roman" w:hAnsi="Times New Roman" w:cs="Times New Roman"/>
        </w:rPr>
        <w:br/>
        <w:t>муниципального района</w:t>
      </w:r>
    </w:p>
    <w:p w14:paraId="14BDB37C" w14:textId="77777777" w:rsidR="00E91270" w:rsidRPr="00E91270" w:rsidRDefault="00E91270" w:rsidP="00E91270">
      <w:pPr>
        <w:jc w:val="right"/>
        <w:rPr>
          <w:rStyle w:val="a6"/>
          <w:rFonts w:ascii="Times New Roman" w:hAnsi="Times New Roman" w:cs="Times New Roman"/>
        </w:rPr>
      </w:pPr>
      <w:r>
        <w:rPr>
          <w:rStyle w:val="a6"/>
          <w:rFonts w:ascii="Times New Roman" w:hAnsi="Times New Roman" w:cs="Times New Roman"/>
        </w:rPr>
        <w:t>Республики Мордовия</w:t>
      </w:r>
      <w:r w:rsidRPr="00E91270">
        <w:rPr>
          <w:rStyle w:val="a6"/>
          <w:rFonts w:ascii="Times New Roman" w:hAnsi="Times New Roman" w:cs="Times New Roman"/>
        </w:rPr>
        <w:br/>
        <w:t xml:space="preserve">от </w:t>
      </w:r>
      <w:r>
        <w:rPr>
          <w:rStyle w:val="a6"/>
          <w:rFonts w:ascii="Times New Roman" w:hAnsi="Times New Roman" w:cs="Times New Roman"/>
        </w:rPr>
        <w:t>_______________</w:t>
      </w:r>
      <w:proofErr w:type="gramStart"/>
      <w:r>
        <w:rPr>
          <w:rStyle w:val="a6"/>
          <w:rFonts w:ascii="Times New Roman" w:hAnsi="Times New Roman" w:cs="Times New Roman"/>
        </w:rPr>
        <w:t>№</w:t>
      </w:r>
      <w:r w:rsidRPr="00E91270">
        <w:rPr>
          <w:rStyle w:val="a6"/>
          <w:rFonts w:ascii="Times New Roman" w:hAnsi="Times New Roman" w:cs="Times New Roman"/>
        </w:rPr>
        <w:t> </w:t>
      </w:r>
      <w:r>
        <w:rPr>
          <w:rStyle w:val="a6"/>
          <w:rFonts w:ascii="Times New Roman" w:hAnsi="Times New Roman" w:cs="Times New Roman"/>
        </w:rPr>
        <w:t xml:space="preserve"> ------</w:t>
      </w:r>
      <w:proofErr w:type="gramEnd"/>
    </w:p>
    <w:p w14:paraId="4C9B4914" w14:textId="77777777" w:rsidR="00E91270" w:rsidRDefault="00E91270" w:rsidP="00E91270"/>
    <w:p w14:paraId="7C4F6478" w14:textId="77777777" w:rsidR="001677E1" w:rsidRDefault="001677E1" w:rsidP="00E91270">
      <w:pPr>
        <w:ind w:firstLine="0"/>
      </w:pPr>
    </w:p>
    <w:p w14:paraId="0CCE587E" w14:textId="77777777" w:rsidR="001677E1" w:rsidRDefault="001677E1"/>
    <w:p w14:paraId="632587DA" w14:textId="77777777" w:rsidR="001677E1" w:rsidRDefault="001677E1"/>
    <w:p w14:paraId="31D9AB3C" w14:textId="77777777" w:rsidR="001677E1" w:rsidRDefault="001677E1"/>
    <w:p w14:paraId="068AEC00" w14:textId="77777777" w:rsidR="001677E1" w:rsidRDefault="001677E1" w:rsidP="001677E1"/>
    <w:p w14:paraId="1A8C6F41" w14:textId="01D220C6" w:rsidR="001677E1" w:rsidRPr="00E91270" w:rsidRDefault="001677E1" w:rsidP="001677E1">
      <w:pPr>
        <w:pStyle w:val="1"/>
        <w:rPr>
          <w:sz w:val="26"/>
          <w:szCs w:val="26"/>
        </w:rPr>
      </w:pPr>
      <w:r w:rsidRPr="00E91270">
        <w:rPr>
          <w:sz w:val="26"/>
          <w:szCs w:val="26"/>
        </w:rPr>
        <w:t>Состав Комиссии</w:t>
      </w:r>
      <w:r w:rsidRPr="00E91270">
        <w:rPr>
          <w:sz w:val="26"/>
          <w:szCs w:val="26"/>
        </w:rPr>
        <w:br/>
        <w:t>по рассмотрению выплаты премии за выполнение особо важных и сложных заданий лицам, замещающим муниципальные должности местного самоуправления в Атяшевском муниципальном районе Республики Мордовия</w:t>
      </w:r>
    </w:p>
    <w:tbl>
      <w:tblPr>
        <w:tblW w:w="10347" w:type="dxa"/>
        <w:tblInd w:w="-9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2"/>
        <w:gridCol w:w="7415"/>
      </w:tblGrid>
      <w:tr w:rsidR="0012533A" w:rsidRPr="00E91270" w14:paraId="5632E131" w14:textId="77777777" w:rsidTr="0012533A">
        <w:trPr>
          <w:trHeight w:val="617"/>
        </w:trPr>
        <w:tc>
          <w:tcPr>
            <w:tcW w:w="2932" w:type="dxa"/>
            <w:tcBorders>
              <w:top w:val="nil"/>
              <w:left w:val="nil"/>
              <w:bottom w:val="nil"/>
              <w:right w:val="nil"/>
            </w:tcBorders>
          </w:tcPr>
          <w:p w14:paraId="1894CD62" w14:textId="77777777" w:rsidR="0012533A" w:rsidRPr="00E91270" w:rsidRDefault="0012533A" w:rsidP="00854A1E">
            <w:pPr>
              <w:pStyle w:val="a4"/>
              <w:rPr>
                <w:sz w:val="26"/>
                <w:szCs w:val="26"/>
              </w:rPr>
            </w:pPr>
            <w:r>
              <w:rPr>
                <w:sz w:val="26"/>
                <w:szCs w:val="26"/>
              </w:rPr>
              <w:t>Чугунов Алексей</w:t>
            </w:r>
          </w:p>
          <w:p w14:paraId="1F97E7FE" w14:textId="77777777" w:rsidR="0012533A" w:rsidRPr="00E91270" w:rsidRDefault="0012533A" w:rsidP="00854A1E">
            <w:pPr>
              <w:pStyle w:val="a4"/>
              <w:rPr>
                <w:sz w:val="26"/>
                <w:szCs w:val="26"/>
              </w:rPr>
            </w:pPr>
            <w:r w:rsidRPr="00E91270">
              <w:rPr>
                <w:sz w:val="26"/>
                <w:szCs w:val="26"/>
              </w:rPr>
              <w:t>Николаевич</w:t>
            </w:r>
          </w:p>
        </w:tc>
        <w:tc>
          <w:tcPr>
            <w:tcW w:w="7415" w:type="dxa"/>
            <w:tcBorders>
              <w:top w:val="nil"/>
              <w:left w:val="nil"/>
              <w:bottom w:val="nil"/>
              <w:right w:val="nil"/>
            </w:tcBorders>
          </w:tcPr>
          <w:p w14:paraId="21ABC860" w14:textId="77777777" w:rsidR="0012533A" w:rsidRPr="00E91270" w:rsidRDefault="0012533A" w:rsidP="00854A1E">
            <w:pPr>
              <w:pStyle w:val="a4"/>
              <w:rPr>
                <w:sz w:val="26"/>
                <w:szCs w:val="26"/>
              </w:rPr>
            </w:pPr>
            <w:r w:rsidRPr="003921AC">
              <w:rPr>
                <w:sz w:val="26"/>
                <w:szCs w:val="26"/>
              </w:rPr>
              <w:t>Председатель Совета депутатов Атяше</w:t>
            </w:r>
            <w:r>
              <w:rPr>
                <w:sz w:val="26"/>
                <w:szCs w:val="26"/>
              </w:rPr>
              <w:t>вского муниципального района Республики Мордовия, председатель комиссии;</w:t>
            </w:r>
          </w:p>
        </w:tc>
      </w:tr>
      <w:tr w:rsidR="001677E1" w:rsidRPr="00E91270" w14:paraId="43ACF1CB" w14:textId="77777777" w:rsidTr="00D42747">
        <w:trPr>
          <w:trHeight w:val="617"/>
        </w:trPr>
        <w:tc>
          <w:tcPr>
            <w:tcW w:w="2932" w:type="dxa"/>
            <w:tcBorders>
              <w:top w:val="nil"/>
              <w:left w:val="nil"/>
              <w:bottom w:val="nil"/>
              <w:right w:val="nil"/>
            </w:tcBorders>
          </w:tcPr>
          <w:p w14:paraId="78F5F83A" w14:textId="77777777" w:rsidR="001677E1" w:rsidRPr="00E91270" w:rsidRDefault="001677E1" w:rsidP="004461B9">
            <w:pPr>
              <w:pStyle w:val="a4"/>
              <w:rPr>
                <w:sz w:val="26"/>
                <w:szCs w:val="26"/>
              </w:rPr>
            </w:pPr>
          </w:p>
        </w:tc>
        <w:tc>
          <w:tcPr>
            <w:tcW w:w="7415" w:type="dxa"/>
            <w:tcBorders>
              <w:top w:val="nil"/>
              <w:left w:val="nil"/>
              <w:bottom w:val="nil"/>
              <w:right w:val="nil"/>
            </w:tcBorders>
          </w:tcPr>
          <w:p w14:paraId="0F40CAB3" w14:textId="77777777" w:rsidR="001677E1" w:rsidRPr="00E91270" w:rsidRDefault="001677E1" w:rsidP="003D65C1">
            <w:pPr>
              <w:pStyle w:val="a4"/>
              <w:rPr>
                <w:sz w:val="26"/>
                <w:szCs w:val="26"/>
              </w:rPr>
            </w:pPr>
          </w:p>
        </w:tc>
      </w:tr>
      <w:tr w:rsidR="001677E1" w:rsidRPr="00E91270" w14:paraId="79B09FFE" w14:textId="77777777" w:rsidTr="00D42747">
        <w:tc>
          <w:tcPr>
            <w:tcW w:w="2932" w:type="dxa"/>
            <w:tcBorders>
              <w:top w:val="nil"/>
              <w:left w:val="nil"/>
              <w:bottom w:val="nil"/>
              <w:right w:val="nil"/>
            </w:tcBorders>
          </w:tcPr>
          <w:p w14:paraId="5CC4DE7F" w14:textId="77777777" w:rsidR="001677E1" w:rsidRPr="00E91270" w:rsidRDefault="004461B9" w:rsidP="003D65C1">
            <w:pPr>
              <w:pStyle w:val="a4"/>
              <w:rPr>
                <w:sz w:val="26"/>
                <w:szCs w:val="26"/>
              </w:rPr>
            </w:pPr>
            <w:proofErr w:type="spellStart"/>
            <w:r w:rsidRPr="00E91270">
              <w:rPr>
                <w:sz w:val="26"/>
                <w:szCs w:val="26"/>
              </w:rPr>
              <w:t>Суняйкин</w:t>
            </w:r>
            <w:proofErr w:type="spellEnd"/>
            <w:r w:rsidRPr="00E91270">
              <w:rPr>
                <w:sz w:val="26"/>
                <w:szCs w:val="26"/>
              </w:rPr>
              <w:t xml:space="preserve"> Александр</w:t>
            </w:r>
          </w:p>
          <w:p w14:paraId="0798A19B" w14:textId="77777777" w:rsidR="004461B9" w:rsidRDefault="004461B9" w:rsidP="004461B9">
            <w:pPr>
              <w:ind w:firstLine="0"/>
              <w:rPr>
                <w:sz w:val="26"/>
                <w:szCs w:val="26"/>
              </w:rPr>
            </w:pPr>
            <w:r w:rsidRPr="00E91270">
              <w:rPr>
                <w:sz w:val="26"/>
                <w:szCs w:val="26"/>
              </w:rPr>
              <w:t>Дмитриевич</w:t>
            </w:r>
          </w:p>
          <w:p w14:paraId="057C6744" w14:textId="77777777" w:rsidR="003921AC" w:rsidRPr="00E91270" w:rsidRDefault="003921AC" w:rsidP="0012533A">
            <w:pPr>
              <w:pStyle w:val="a4"/>
              <w:rPr>
                <w:sz w:val="26"/>
                <w:szCs w:val="26"/>
              </w:rPr>
            </w:pPr>
          </w:p>
        </w:tc>
        <w:tc>
          <w:tcPr>
            <w:tcW w:w="7415" w:type="dxa"/>
            <w:tcBorders>
              <w:top w:val="nil"/>
              <w:left w:val="nil"/>
              <w:bottom w:val="nil"/>
              <w:right w:val="nil"/>
            </w:tcBorders>
          </w:tcPr>
          <w:p w14:paraId="109258C6" w14:textId="77777777" w:rsidR="001677E1" w:rsidRDefault="001677E1" w:rsidP="003921AC">
            <w:pPr>
              <w:pStyle w:val="a4"/>
              <w:rPr>
                <w:sz w:val="26"/>
                <w:szCs w:val="26"/>
              </w:rPr>
            </w:pPr>
            <w:r w:rsidRPr="00E91270">
              <w:rPr>
                <w:sz w:val="26"/>
                <w:szCs w:val="26"/>
              </w:rPr>
              <w:t xml:space="preserve">Заместитель председателя Совета депутатов </w:t>
            </w:r>
            <w:r w:rsidR="00D42747" w:rsidRPr="00E91270">
              <w:rPr>
                <w:sz w:val="26"/>
                <w:szCs w:val="26"/>
              </w:rPr>
              <w:t>Атяшевского муниципального района,</w:t>
            </w:r>
            <w:r w:rsidR="003921AC">
              <w:rPr>
                <w:sz w:val="26"/>
                <w:szCs w:val="26"/>
              </w:rPr>
              <w:t xml:space="preserve"> </w:t>
            </w:r>
            <w:r w:rsidR="0012533A">
              <w:rPr>
                <w:sz w:val="26"/>
                <w:szCs w:val="26"/>
              </w:rPr>
              <w:t xml:space="preserve">заместитель </w:t>
            </w:r>
            <w:r w:rsidRPr="00E91270">
              <w:rPr>
                <w:sz w:val="26"/>
                <w:szCs w:val="26"/>
              </w:rPr>
              <w:t>председател</w:t>
            </w:r>
            <w:r w:rsidR="0012533A">
              <w:rPr>
                <w:sz w:val="26"/>
                <w:szCs w:val="26"/>
              </w:rPr>
              <w:t>я</w:t>
            </w:r>
            <w:r w:rsidRPr="00E91270">
              <w:rPr>
                <w:sz w:val="26"/>
                <w:szCs w:val="26"/>
              </w:rPr>
              <w:t xml:space="preserve"> комиссии</w:t>
            </w:r>
            <w:r w:rsidR="00D42747" w:rsidRPr="00E91270">
              <w:rPr>
                <w:sz w:val="26"/>
                <w:szCs w:val="26"/>
              </w:rPr>
              <w:t>;</w:t>
            </w:r>
          </w:p>
          <w:p w14:paraId="596458D4" w14:textId="77777777" w:rsidR="003921AC" w:rsidRPr="003921AC" w:rsidRDefault="003921AC" w:rsidP="003921AC">
            <w:pPr>
              <w:ind w:firstLine="0"/>
              <w:rPr>
                <w:sz w:val="26"/>
                <w:szCs w:val="26"/>
              </w:rPr>
            </w:pPr>
          </w:p>
        </w:tc>
      </w:tr>
      <w:tr w:rsidR="001677E1" w:rsidRPr="00E91270" w14:paraId="595A7E9D" w14:textId="77777777" w:rsidTr="00D42747">
        <w:tc>
          <w:tcPr>
            <w:tcW w:w="2932" w:type="dxa"/>
            <w:tcBorders>
              <w:top w:val="nil"/>
              <w:left w:val="nil"/>
              <w:bottom w:val="nil"/>
              <w:right w:val="nil"/>
            </w:tcBorders>
          </w:tcPr>
          <w:p w14:paraId="07F6D175" w14:textId="77777777" w:rsidR="001677E1" w:rsidRPr="00E91270" w:rsidRDefault="001677E1" w:rsidP="003D65C1">
            <w:pPr>
              <w:pStyle w:val="a4"/>
              <w:rPr>
                <w:sz w:val="26"/>
                <w:szCs w:val="26"/>
              </w:rPr>
            </w:pPr>
          </w:p>
        </w:tc>
        <w:tc>
          <w:tcPr>
            <w:tcW w:w="7415" w:type="dxa"/>
            <w:tcBorders>
              <w:top w:val="nil"/>
              <w:left w:val="nil"/>
              <w:bottom w:val="nil"/>
              <w:right w:val="nil"/>
            </w:tcBorders>
          </w:tcPr>
          <w:p w14:paraId="22CE247C" w14:textId="77777777" w:rsidR="001677E1" w:rsidRPr="00E91270" w:rsidRDefault="001677E1" w:rsidP="003D65C1">
            <w:pPr>
              <w:pStyle w:val="a4"/>
              <w:rPr>
                <w:sz w:val="26"/>
                <w:szCs w:val="26"/>
              </w:rPr>
            </w:pPr>
          </w:p>
        </w:tc>
      </w:tr>
      <w:tr w:rsidR="001677E1" w:rsidRPr="00E91270" w14:paraId="08CAEF7E" w14:textId="77777777" w:rsidTr="00D42747">
        <w:tc>
          <w:tcPr>
            <w:tcW w:w="2932" w:type="dxa"/>
            <w:tcBorders>
              <w:top w:val="nil"/>
              <w:left w:val="nil"/>
              <w:bottom w:val="nil"/>
              <w:right w:val="nil"/>
            </w:tcBorders>
          </w:tcPr>
          <w:p w14:paraId="7FB83781" w14:textId="77777777" w:rsidR="001677E1" w:rsidRPr="00E91270" w:rsidRDefault="001677E1" w:rsidP="003D65C1">
            <w:pPr>
              <w:pStyle w:val="a4"/>
              <w:rPr>
                <w:sz w:val="26"/>
                <w:szCs w:val="26"/>
              </w:rPr>
            </w:pPr>
          </w:p>
          <w:p w14:paraId="59365456" w14:textId="77777777" w:rsidR="001677E1" w:rsidRPr="00E91270" w:rsidRDefault="003921AC" w:rsidP="003D65C1">
            <w:pPr>
              <w:pStyle w:val="a4"/>
              <w:rPr>
                <w:sz w:val="26"/>
                <w:szCs w:val="26"/>
              </w:rPr>
            </w:pPr>
            <w:r>
              <w:rPr>
                <w:sz w:val="26"/>
                <w:szCs w:val="26"/>
              </w:rPr>
              <w:t xml:space="preserve">Чернышев </w:t>
            </w:r>
            <w:r w:rsidR="00D42747" w:rsidRPr="00E91270">
              <w:rPr>
                <w:sz w:val="26"/>
                <w:szCs w:val="26"/>
              </w:rPr>
              <w:t>Сергей Николаевич</w:t>
            </w:r>
          </w:p>
        </w:tc>
        <w:tc>
          <w:tcPr>
            <w:tcW w:w="7415" w:type="dxa"/>
            <w:tcBorders>
              <w:top w:val="nil"/>
              <w:left w:val="nil"/>
              <w:bottom w:val="nil"/>
              <w:right w:val="nil"/>
            </w:tcBorders>
          </w:tcPr>
          <w:p w14:paraId="144E467B" w14:textId="77777777" w:rsidR="001677E1" w:rsidRPr="00E91270" w:rsidRDefault="001677E1" w:rsidP="003D65C1">
            <w:pPr>
              <w:pStyle w:val="a4"/>
              <w:rPr>
                <w:sz w:val="26"/>
                <w:szCs w:val="26"/>
              </w:rPr>
            </w:pPr>
          </w:p>
          <w:p w14:paraId="19F28AFE" w14:textId="77777777" w:rsidR="001677E1" w:rsidRPr="00E91270" w:rsidRDefault="00D42747" w:rsidP="003921AC">
            <w:pPr>
              <w:pStyle w:val="a4"/>
              <w:rPr>
                <w:sz w:val="26"/>
                <w:szCs w:val="26"/>
              </w:rPr>
            </w:pPr>
            <w:r w:rsidRPr="00E91270">
              <w:rPr>
                <w:sz w:val="26"/>
                <w:szCs w:val="26"/>
              </w:rPr>
              <w:t>Председатель постоянной комиссии Совета депутатов Атяшевского муниципального района по бюджету, финансам и налогам,</w:t>
            </w:r>
            <w:r w:rsidR="00E91270">
              <w:rPr>
                <w:sz w:val="26"/>
                <w:szCs w:val="26"/>
              </w:rPr>
              <w:t xml:space="preserve"> </w:t>
            </w:r>
            <w:r w:rsidR="003921AC">
              <w:rPr>
                <w:sz w:val="26"/>
                <w:szCs w:val="26"/>
              </w:rPr>
              <w:t xml:space="preserve">секретарь </w:t>
            </w:r>
            <w:r w:rsidR="001677E1" w:rsidRPr="00E91270">
              <w:rPr>
                <w:sz w:val="26"/>
                <w:szCs w:val="26"/>
              </w:rPr>
              <w:t>комиссии</w:t>
            </w:r>
            <w:r w:rsidR="003921AC">
              <w:rPr>
                <w:sz w:val="26"/>
                <w:szCs w:val="26"/>
              </w:rPr>
              <w:t>;</w:t>
            </w:r>
          </w:p>
        </w:tc>
      </w:tr>
      <w:tr w:rsidR="001677E1" w:rsidRPr="00E91270" w14:paraId="0FA272CA" w14:textId="77777777" w:rsidTr="00D42747">
        <w:tc>
          <w:tcPr>
            <w:tcW w:w="10347" w:type="dxa"/>
            <w:gridSpan w:val="2"/>
            <w:tcBorders>
              <w:top w:val="nil"/>
              <w:left w:val="nil"/>
              <w:bottom w:val="nil"/>
              <w:right w:val="nil"/>
            </w:tcBorders>
          </w:tcPr>
          <w:p w14:paraId="6C52779B" w14:textId="77777777" w:rsidR="001677E1" w:rsidRPr="00E91270" w:rsidRDefault="001677E1" w:rsidP="003D65C1">
            <w:pPr>
              <w:pStyle w:val="a4"/>
              <w:rPr>
                <w:sz w:val="26"/>
                <w:szCs w:val="26"/>
              </w:rPr>
            </w:pPr>
          </w:p>
          <w:p w14:paraId="54E197E3" w14:textId="77777777" w:rsidR="001677E1" w:rsidRDefault="0012533A" w:rsidP="003D65C1">
            <w:pPr>
              <w:pStyle w:val="a4"/>
              <w:rPr>
                <w:rStyle w:val="a6"/>
                <w:sz w:val="26"/>
                <w:szCs w:val="26"/>
              </w:rPr>
            </w:pPr>
            <w:r>
              <w:rPr>
                <w:rStyle w:val="a6"/>
                <w:sz w:val="26"/>
                <w:szCs w:val="26"/>
              </w:rPr>
              <w:t>Члены комиссии:</w:t>
            </w:r>
          </w:p>
          <w:p w14:paraId="4C9F00A2" w14:textId="77777777" w:rsidR="00A23E6B" w:rsidRDefault="00A23E6B" w:rsidP="00A23E6B"/>
          <w:p w14:paraId="32C37669" w14:textId="77777777" w:rsidR="00A23E6B" w:rsidRPr="00A23E6B" w:rsidRDefault="00A23E6B" w:rsidP="00A23E6B"/>
        </w:tc>
      </w:tr>
      <w:tr w:rsidR="00A23E6B" w:rsidRPr="00E91270" w14:paraId="42E55C47" w14:textId="77777777" w:rsidTr="00D42747">
        <w:tc>
          <w:tcPr>
            <w:tcW w:w="2932" w:type="dxa"/>
            <w:tcBorders>
              <w:top w:val="nil"/>
              <w:left w:val="nil"/>
              <w:bottom w:val="nil"/>
              <w:right w:val="nil"/>
            </w:tcBorders>
          </w:tcPr>
          <w:p w14:paraId="4F0608BF" w14:textId="77777777" w:rsidR="00A23E6B" w:rsidRPr="00E91270" w:rsidRDefault="00A23E6B" w:rsidP="00A23E6B">
            <w:pPr>
              <w:pStyle w:val="a4"/>
              <w:rPr>
                <w:sz w:val="26"/>
                <w:szCs w:val="26"/>
              </w:rPr>
            </w:pPr>
          </w:p>
          <w:p w14:paraId="661A5E49" w14:textId="358A57A3" w:rsidR="00A23E6B" w:rsidRPr="00E91270" w:rsidRDefault="00A23E6B" w:rsidP="00A23E6B">
            <w:pPr>
              <w:pStyle w:val="a4"/>
              <w:rPr>
                <w:sz w:val="26"/>
                <w:szCs w:val="26"/>
              </w:rPr>
            </w:pPr>
            <w:proofErr w:type="spellStart"/>
            <w:r>
              <w:rPr>
                <w:sz w:val="26"/>
                <w:szCs w:val="26"/>
              </w:rPr>
              <w:t>Егорцев</w:t>
            </w:r>
            <w:proofErr w:type="spellEnd"/>
            <w:r>
              <w:rPr>
                <w:sz w:val="26"/>
                <w:szCs w:val="26"/>
              </w:rPr>
              <w:t xml:space="preserve"> Юрий </w:t>
            </w:r>
            <w:r w:rsidRPr="0012533A">
              <w:rPr>
                <w:sz w:val="26"/>
                <w:szCs w:val="26"/>
              </w:rPr>
              <w:t>Николаевич</w:t>
            </w:r>
          </w:p>
        </w:tc>
        <w:tc>
          <w:tcPr>
            <w:tcW w:w="7415" w:type="dxa"/>
            <w:tcBorders>
              <w:top w:val="nil"/>
              <w:left w:val="nil"/>
              <w:bottom w:val="nil"/>
              <w:right w:val="nil"/>
            </w:tcBorders>
          </w:tcPr>
          <w:p w14:paraId="1750D04C" w14:textId="77777777" w:rsidR="00A23E6B" w:rsidRPr="00E91270" w:rsidRDefault="00A23E6B" w:rsidP="00A23E6B">
            <w:pPr>
              <w:pStyle w:val="a4"/>
              <w:rPr>
                <w:sz w:val="26"/>
                <w:szCs w:val="26"/>
              </w:rPr>
            </w:pPr>
          </w:p>
          <w:p w14:paraId="5AC5F77E" w14:textId="77777777" w:rsidR="00A23E6B" w:rsidRDefault="00A23E6B" w:rsidP="00A23E6B">
            <w:pPr>
              <w:pStyle w:val="a4"/>
              <w:rPr>
                <w:sz w:val="26"/>
                <w:szCs w:val="26"/>
              </w:rPr>
            </w:pPr>
            <w:r>
              <w:rPr>
                <w:sz w:val="26"/>
                <w:szCs w:val="26"/>
              </w:rPr>
              <w:t>Председатель постоянной комиссии Совета депутатов Атяшевского муниципального района по вопросам местного самоуправления;</w:t>
            </w:r>
          </w:p>
          <w:p w14:paraId="1CA00B7C" w14:textId="247CC93E" w:rsidR="00F6476D" w:rsidRPr="00F6476D" w:rsidRDefault="00F6476D" w:rsidP="00F6476D"/>
        </w:tc>
      </w:tr>
      <w:tr w:rsidR="00A23E6B" w:rsidRPr="00E91270" w14:paraId="118D1989" w14:textId="77777777" w:rsidTr="00D42747">
        <w:tc>
          <w:tcPr>
            <w:tcW w:w="2932" w:type="dxa"/>
            <w:tcBorders>
              <w:top w:val="nil"/>
              <w:left w:val="nil"/>
              <w:bottom w:val="nil"/>
              <w:right w:val="nil"/>
            </w:tcBorders>
          </w:tcPr>
          <w:p w14:paraId="7411ED87" w14:textId="6AB5EAC8" w:rsidR="00A23E6B" w:rsidRPr="00E91270" w:rsidRDefault="00A23E6B" w:rsidP="00A23E6B">
            <w:pPr>
              <w:pStyle w:val="a4"/>
              <w:rPr>
                <w:sz w:val="26"/>
                <w:szCs w:val="26"/>
              </w:rPr>
            </w:pPr>
            <w:r>
              <w:rPr>
                <w:sz w:val="26"/>
                <w:szCs w:val="26"/>
              </w:rPr>
              <w:t xml:space="preserve">Петрушкин </w:t>
            </w:r>
            <w:proofErr w:type="gramStart"/>
            <w:r>
              <w:rPr>
                <w:sz w:val="26"/>
                <w:szCs w:val="26"/>
              </w:rPr>
              <w:t>Андрей  Иванович</w:t>
            </w:r>
            <w:proofErr w:type="gramEnd"/>
          </w:p>
        </w:tc>
        <w:tc>
          <w:tcPr>
            <w:tcW w:w="7415" w:type="dxa"/>
            <w:tcBorders>
              <w:top w:val="nil"/>
              <w:left w:val="nil"/>
              <w:bottom w:val="nil"/>
              <w:right w:val="nil"/>
            </w:tcBorders>
          </w:tcPr>
          <w:p w14:paraId="62622941" w14:textId="77777777" w:rsidR="00A23E6B" w:rsidRDefault="00A23E6B" w:rsidP="00A23E6B">
            <w:pPr>
              <w:pStyle w:val="a4"/>
              <w:rPr>
                <w:sz w:val="26"/>
                <w:szCs w:val="26"/>
              </w:rPr>
            </w:pPr>
            <w:r>
              <w:rPr>
                <w:sz w:val="26"/>
                <w:szCs w:val="26"/>
              </w:rPr>
              <w:t>Председатель постоянной комиссии Совета депутатов Атяшевского муниципального района по социальной политике;</w:t>
            </w:r>
          </w:p>
          <w:p w14:paraId="6ED236CC" w14:textId="73FC38F3" w:rsidR="00F6476D" w:rsidRPr="00F6476D" w:rsidRDefault="00F6476D" w:rsidP="00F6476D"/>
        </w:tc>
      </w:tr>
      <w:tr w:rsidR="00A23E6B" w:rsidRPr="00E91270" w14:paraId="5CAABDA9" w14:textId="77777777" w:rsidTr="00D42747">
        <w:tc>
          <w:tcPr>
            <w:tcW w:w="2932" w:type="dxa"/>
            <w:tcBorders>
              <w:top w:val="nil"/>
              <w:left w:val="nil"/>
              <w:bottom w:val="nil"/>
              <w:right w:val="nil"/>
            </w:tcBorders>
          </w:tcPr>
          <w:p w14:paraId="026FACCD" w14:textId="0F0C2F9B" w:rsidR="00A23E6B" w:rsidRPr="0012533A" w:rsidRDefault="00A23E6B" w:rsidP="00A23E6B">
            <w:pPr>
              <w:pStyle w:val="a4"/>
              <w:rPr>
                <w:sz w:val="26"/>
                <w:szCs w:val="26"/>
              </w:rPr>
            </w:pPr>
            <w:r>
              <w:rPr>
                <w:sz w:val="26"/>
                <w:szCs w:val="26"/>
              </w:rPr>
              <w:t>Карасев Вячеслав Анатольевич</w:t>
            </w:r>
          </w:p>
        </w:tc>
        <w:tc>
          <w:tcPr>
            <w:tcW w:w="7415" w:type="dxa"/>
            <w:tcBorders>
              <w:top w:val="nil"/>
              <w:left w:val="nil"/>
              <w:bottom w:val="nil"/>
              <w:right w:val="nil"/>
            </w:tcBorders>
          </w:tcPr>
          <w:p w14:paraId="195B3FC9" w14:textId="73AF8213" w:rsidR="00A23E6B" w:rsidRPr="00E91270" w:rsidRDefault="00A23E6B" w:rsidP="00A23E6B">
            <w:pPr>
              <w:pStyle w:val="a4"/>
              <w:rPr>
                <w:sz w:val="26"/>
                <w:szCs w:val="26"/>
              </w:rPr>
            </w:pPr>
            <w:r>
              <w:rPr>
                <w:sz w:val="26"/>
                <w:szCs w:val="26"/>
              </w:rPr>
              <w:t>Член постоянной комиссии Совета депутатов Атяшевского муниципального района по социальной политике.</w:t>
            </w:r>
          </w:p>
        </w:tc>
      </w:tr>
      <w:tr w:rsidR="00A23E6B" w:rsidRPr="00E91270" w14:paraId="7679252E" w14:textId="77777777" w:rsidTr="00D42747">
        <w:tc>
          <w:tcPr>
            <w:tcW w:w="2932" w:type="dxa"/>
            <w:tcBorders>
              <w:top w:val="nil"/>
              <w:left w:val="nil"/>
              <w:bottom w:val="nil"/>
              <w:right w:val="nil"/>
            </w:tcBorders>
          </w:tcPr>
          <w:p w14:paraId="1D3AECB7" w14:textId="45656530" w:rsidR="00A23E6B" w:rsidRPr="00E91270" w:rsidRDefault="00A23E6B" w:rsidP="00A23E6B">
            <w:pPr>
              <w:pStyle w:val="a4"/>
              <w:rPr>
                <w:sz w:val="26"/>
                <w:szCs w:val="26"/>
              </w:rPr>
            </w:pPr>
          </w:p>
        </w:tc>
        <w:tc>
          <w:tcPr>
            <w:tcW w:w="7415" w:type="dxa"/>
            <w:tcBorders>
              <w:top w:val="nil"/>
              <w:left w:val="nil"/>
              <w:bottom w:val="nil"/>
              <w:right w:val="nil"/>
            </w:tcBorders>
          </w:tcPr>
          <w:p w14:paraId="7897E6AB" w14:textId="64B4BEA8" w:rsidR="00A23E6B" w:rsidRPr="00E91270" w:rsidRDefault="00A23E6B" w:rsidP="00A23E6B">
            <w:pPr>
              <w:pStyle w:val="a4"/>
              <w:rPr>
                <w:sz w:val="26"/>
                <w:szCs w:val="26"/>
              </w:rPr>
            </w:pPr>
          </w:p>
        </w:tc>
      </w:tr>
    </w:tbl>
    <w:p w14:paraId="209447AE" w14:textId="77777777" w:rsidR="001677E1" w:rsidRDefault="001677E1" w:rsidP="001677E1"/>
    <w:p w14:paraId="738E9C53" w14:textId="77777777" w:rsidR="001677E1" w:rsidRDefault="001677E1" w:rsidP="001677E1"/>
    <w:p w14:paraId="41100C3F" w14:textId="77777777" w:rsidR="001677E1" w:rsidRDefault="001677E1" w:rsidP="001677E1"/>
    <w:sectPr w:rsidR="00167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E1"/>
    <w:rsid w:val="0012533A"/>
    <w:rsid w:val="0015012C"/>
    <w:rsid w:val="00151D5E"/>
    <w:rsid w:val="00164F07"/>
    <w:rsid w:val="001677E1"/>
    <w:rsid w:val="001B7D36"/>
    <w:rsid w:val="001C27E5"/>
    <w:rsid w:val="00280F5D"/>
    <w:rsid w:val="0028231E"/>
    <w:rsid w:val="002D5E67"/>
    <w:rsid w:val="003921AC"/>
    <w:rsid w:val="003E6F4A"/>
    <w:rsid w:val="00412D79"/>
    <w:rsid w:val="004461B9"/>
    <w:rsid w:val="005A4234"/>
    <w:rsid w:val="005E3E66"/>
    <w:rsid w:val="006B5025"/>
    <w:rsid w:val="007B2C41"/>
    <w:rsid w:val="008208CE"/>
    <w:rsid w:val="00840B6B"/>
    <w:rsid w:val="00895E44"/>
    <w:rsid w:val="00A23E6B"/>
    <w:rsid w:val="00A51519"/>
    <w:rsid w:val="00A72FC2"/>
    <w:rsid w:val="00AB4507"/>
    <w:rsid w:val="00B33ED6"/>
    <w:rsid w:val="00BB7642"/>
    <w:rsid w:val="00D24EAC"/>
    <w:rsid w:val="00D42747"/>
    <w:rsid w:val="00DC48B9"/>
    <w:rsid w:val="00E74821"/>
    <w:rsid w:val="00E75C2A"/>
    <w:rsid w:val="00E91270"/>
    <w:rsid w:val="00F15891"/>
    <w:rsid w:val="00F64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31A8"/>
  <w15:chartTrackingRefBased/>
  <w15:docId w15:val="{46328050-BC16-4D28-8604-332D405B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7E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677E1"/>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91270"/>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semiHidden/>
    <w:unhideWhenUsed/>
    <w:qFormat/>
    <w:rsid w:val="00E91270"/>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1677E1"/>
    <w:rPr>
      <w:color w:val="106BBE"/>
    </w:rPr>
  </w:style>
  <w:style w:type="paragraph" w:customStyle="1" w:styleId="a4">
    <w:name w:val="Нормальный (таблица)"/>
    <w:basedOn w:val="a"/>
    <w:next w:val="a"/>
    <w:uiPriority w:val="99"/>
    <w:rsid w:val="001677E1"/>
    <w:pPr>
      <w:ind w:firstLine="0"/>
    </w:pPr>
  </w:style>
  <w:style w:type="paragraph" w:customStyle="1" w:styleId="a5">
    <w:name w:val="Прижатый влево"/>
    <w:basedOn w:val="a"/>
    <w:next w:val="a"/>
    <w:uiPriority w:val="99"/>
    <w:rsid w:val="001677E1"/>
    <w:pPr>
      <w:ind w:firstLine="0"/>
      <w:jc w:val="left"/>
    </w:pPr>
  </w:style>
  <w:style w:type="character" w:customStyle="1" w:styleId="10">
    <w:name w:val="Заголовок 1 Знак"/>
    <w:basedOn w:val="a0"/>
    <w:link w:val="1"/>
    <w:uiPriority w:val="9"/>
    <w:rsid w:val="001677E1"/>
    <w:rPr>
      <w:rFonts w:ascii="Times New Roman CYR" w:eastAsiaTheme="minorEastAsia" w:hAnsi="Times New Roman CYR" w:cs="Times New Roman CYR"/>
      <w:b/>
      <w:bCs/>
      <w:color w:val="26282F"/>
      <w:sz w:val="24"/>
      <w:szCs w:val="24"/>
      <w:lang w:eastAsia="ru-RU"/>
    </w:rPr>
  </w:style>
  <w:style w:type="character" w:customStyle="1" w:styleId="a6">
    <w:name w:val="Цветовое выделение"/>
    <w:uiPriority w:val="99"/>
    <w:rsid w:val="001677E1"/>
    <w:rPr>
      <w:b/>
      <w:bCs/>
      <w:color w:val="26282F"/>
    </w:rPr>
  </w:style>
  <w:style w:type="character" w:customStyle="1" w:styleId="30">
    <w:name w:val="Заголовок 3 Знак"/>
    <w:basedOn w:val="a0"/>
    <w:link w:val="3"/>
    <w:uiPriority w:val="9"/>
    <w:semiHidden/>
    <w:rsid w:val="00E91270"/>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
    <w:semiHidden/>
    <w:rsid w:val="00E91270"/>
    <w:rPr>
      <w:rFonts w:asciiTheme="majorHAnsi" w:eastAsiaTheme="majorEastAsia" w:hAnsiTheme="majorHAnsi" w:cstheme="majorBidi"/>
      <w:color w:val="2E74B5" w:themeColor="accent1" w:themeShade="BF"/>
      <w:sz w:val="24"/>
      <w:szCs w:val="24"/>
      <w:lang w:eastAsia="ru-RU"/>
    </w:rPr>
  </w:style>
  <w:style w:type="paragraph" w:styleId="a7">
    <w:name w:val="Balloon Text"/>
    <w:basedOn w:val="a"/>
    <w:link w:val="a8"/>
    <w:uiPriority w:val="99"/>
    <w:semiHidden/>
    <w:unhideWhenUsed/>
    <w:rsid w:val="00E91270"/>
    <w:rPr>
      <w:rFonts w:ascii="Segoe UI" w:hAnsi="Segoe UI" w:cs="Segoe UI"/>
      <w:sz w:val="18"/>
      <w:szCs w:val="18"/>
    </w:rPr>
  </w:style>
  <w:style w:type="character" w:customStyle="1" w:styleId="a8">
    <w:name w:val="Текст выноски Знак"/>
    <w:basedOn w:val="a0"/>
    <w:link w:val="a7"/>
    <w:uiPriority w:val="99"/>
    <w:semiHidden/>
    <w:rsid w:val="00E9127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0970313/0" TargetMode="External"/><Relationship Id="rId3" Type="http://schemas.openxmlformats.org/officeDocument/2006/relationships/settings" Target="settings.xml"/><Relationship Id="rId7" Type="http://schemas.openxmlformats.org/officeDocument/2006/relationships/hyperlink" Target="https://internet.garant.ru/document/redirect/4491021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document/redirect/44905566/1000" TargetMode="External"/><Relationship Id="rId5" Type="http://schemas.openxmlformats.org/officeDocument/2006/relationships/hyperlink" Target="https://internet.garant.ru/document/redirect/18636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FF30-0E85-47E5-ACE6-A63FDDC4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2026-03-05T13:35:00Z</cp:lastPrinted>
  <dcterms:created xsi:type="dcterms:W3CDTF">2026-02-02T11:54:00Z</dcterms:created>
  <dcterms:modified xsi:type="dcterms:W3CDTF">2026-03-05T13:36:00Z</dcterms:modified>
</cp:coreProperties>
</file>