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8" w:rsidRDefault="00A87FC8" w:rsidP="00A87FC8">
      <w:pPr>
        <w:pStyle w:val="3"/>
        <w:ind w:firstLine="0"/>
        <w:jc w:val="left"/>
        <w:rPr>
          <w:sz w:val="48"/>
        </w:rPr>
      </w:pPr>
      <w:r>
        <w:rPr>
          <w:b w:val="0"/>
          <w:sz w:val="20"/>
          <w:lang w:val="en-US"/>
        </w:rPr>
        <w:t xml:space="preserve">                             </w:t>
      </w:r>
      <w:bookmarkStart w:id="0" w:name="_GoBack"/>
      <w:bookmarkEnd w:id="0"/>
      <w:r>
        <w:rPr>
          <w:b w:val="0"/>
          <w:sz w:val="20"/>
          <w:lang w:val="en-US"/>
        </w:rPr>
        <w:t xml:space="preserve">                               </w:t>
      </w:r>
      <w:r>
        <w:rPr>
          <w:b w:val="0"/>
          <w:sz w:val="20"/>
        </w:rPr>
        <w:t xml:space="preserve"> </w:t>
      </w:r>
      <w:r>
        <w:rPr>
          <w:sz w:val="48"/>
        </w:rPr>
        <w:t>Р Е Ш Е Н И Е</w:t>
      </w:r>
    </w:p>
    <w:p w:rsidR="00A87FC8" w:rsidRDefault="00A87FC8" w:rsidP="00A87FC8"/>
    <w:p w:rsidR="00A87FC8" w:rsidRDefault="00A87FC8" w:rsidP="00A87FC8">
      <w:pPr>
        <w:pStyle w:val="5"/>
      </w:pPr>
      <w:r>
        <w:t>СОВЕТА ДЕПУТАТОВ</w:t>
      </w:r>
    </w:p>
    <w:p w:rsidR="00A87FC8" w:rsidRDefault="00A87FC8" w:rsidP="00A87FC8">
      <w:pPr>
        <w:pStyle w:val="5"/>
      </w:pPr>
      <w:r>
        <w:t xml:space="preserve"> АТЯШЕВСКОГО МУНИЦИПАЛЬНОГО РАЙОНА</w:t>
      </w:r>
    </w:p>
    <w:p w:rsidR="00A87FC8" w:rsidRPr="00293454" w:rsidRDefault="00A87FC8" w:rsidP="00A87FC8">
      <w:pPr>
        <w:jc w:val="center"/>
        <w:rPr>
          <w:sz w:val="36"/>
          <w:szCs w:val="36"/>
        </w:rPr>
      </w:pPr>
      <w:r w:rsidRPr="00293454">
        <w:rPr>
          <w:sz w:val="36"/>
          <w:szCs w:val="36"/>
        </w:rPr>
        <w:t>РЕСПУБЛИКИ МОРДОВИЯ</w:t>
      </w:r>
    </w:p>
    <w:p w:rsidR="00A87FC8" w:rsidRDefault="00A87FC8" w:rsidP="00A87FC8">
      <w:pPr>
        <w:jc w:val="center"/>
        <w:rPr>
          <w:sz w:val="28"/>
        </w:rPr>
      </w:pPr>
    </w:p>
    <w:p w:rsidR="00A87FC8" w:rsidRDefault="00A87FC8" w:rsidP="00A87FC8">
      <w:pPr>
        <w:rPr>
          <w:sz w:val="28"/>
        </w:rPr>
      </w:pPr>
      <w:r w:rsidRPr="00A87FC8">
        <w:rPr>
          <w:rFonts w:ascii="Times New Roman" w:hAnsi="Times New Roman" w:cs="Times New Roman"/>
          <w:sz w:val="28"/>
          <w:u w:val="single"/>
        </w:rPr>
        <w:t>28.04.2025</w:t>
      </w:r>
      <w:r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      </w:t>
      </w:r>
      <w:r w:rsidRPr="00A87FC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 </w:t>
      </w:r>
      <w:r w:rsidRPr="00A87FC8">
        <w:rPr>
          <w:rFonts w:ascii="Times New Roman" w:hAnsi="Times New Roman" w:cs="Times New Roman"/>
          <w:sz w:val="28"/>
          <w:u w:val="single"/>
        </w:rPr>
        <w:t>8</w:t>
      </w:r>
      <w:r w:rsidRPr="00A87FC8"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</w:p>
    <w:p w:rsidR="00A87FC8" w:rsidRPr="00A87FC8" w:rsidRDefault="00A87FC8" w:rsidP="00A87FC8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87FC8">
        <w:rPr>
          <w:rFonts w:ascii="Times New Roman" w:hAnsi="Times New Roman" w:cs="Times New Roman"/>
          <w:sz w:val="24"/>
        </w:rPr>
        <w:t>рп.Атяшево</w:t>
      </w:r>
      <w:proofErr w:type="spellEnd"/>
    </w:p>
    <w:p w:rsidR="00A87FC8" w:rsidRDefault="00A87FC8" w:rsidP="00A87FC8"/>
    <w:p w:rsidR="007177CA" w:rsidRPr="007177CA" w:rsidRDefault="00A87FC8" w:rsidP="00A87FC8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     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Устав </w:t>
      </w:r>
      <w:proofErr w:type="spellStart"/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Атяшевского</w:t>
      </w:r>
      <w:proofErr w:type="spellEnd"/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7177CA" w:rsidRPr="007177CA" w:rsidRDefault="007177CA" w:rsidP="007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Мордовия</w:t>
      </w:r>
    </w:p>
    <w:p w:rsidR="007177CA" w:rsidRPr="007177CA" w:rsidRDefault="007177CA" w:rsidP="007177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7CA" w:rsidRPr="007177CA" w:rsidRDefault="007177CA" w:rsidP="00717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в соответствие с нормами действующего законодательства,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177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решил: </w:t>
      </w:r>
    </w:p>
    <w:p w:rsidR="007177CA" w:rsidRPr="007177CA" w:rsidRDefault="007177CA" w:rsidP="007177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от 30 июня 2005 года </w:t>
      </w:r>
      <w:hyperlink r:id="rId4" w:tgtFrame="_self" w:tooltip="решение представительного органа (схода граждан) о принятии устава (мпа)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84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изменениями, внесёнными Решениями Совета депутатов </w:t>
      </w:r>
      <w:proofErr w:type="spellStart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от 12 октября 2006 года </w:t>
      </w:r>
      <w:hyperlink r:id="rId5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№ </w:t>
        </w:r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70,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15 мая 2007 года </w:t>
      </w:r>
      <w:hyperlink r:id="rId6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40,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30 апреля 2008 года </w:t>
      </w:r>
      <w:hyperlink r:id="rId7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35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23 декабря 2008 года </w:t>
      </w:r>
      <w:hyperlink r:id="rId8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65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27 мая 2009 года </w:t>
      </w:r>
      <w:hyperlink r:id="rId9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7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16 июня 2010 года </w:t>
      </w:r>
      <w:hyperlink r:id="rId10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>№ 12</w:t>
        </w:r>
      </w:hyperlink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от 2 декабря 2010 года </w:t>
      </w:r>
      <w:hyperlink r:id="rId11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-1"/>
            <w:sz w:val="26"/>
            <w:szCs w:val="26"/>
            <w:lang w:eastAsia="ru-RU"/>
          </w:rPr>
          <w:t xml:space="preserve">№ </w:t>
        </w:r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32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24 июня 2011 года </w:t>
      </w:r>
      <w:hyperlink r:id="rId12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№31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7 февраля 2012 года </w:t>
      </w:r>
      <w:hyperlink r:id="rId13" w:tgtFrame="_self" w:history="1">
        <w:r w:rsidRPr="007177CA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lang w:eastAsia="ru-RU"/>
          </w:rPr>
          <w:t>№ 3</w:t>
        </w:r>
      </w:hyperlink>
      <w:r w:rsidRPr="007177C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, от 26 декабря 2012 года </w:t>
      </w:r>
      <w:hyperlink r:id="rId14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35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26 декабря 2013 года </w:t>
      </w:r>
      <w:hyperlink r:id="rId15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91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30 декабря 2014 года </w:t>
      </w:r>
      <w:hyperlink r:id="rId16" w:tgtFrame="_self" w:history="1">
        <w:r w:rsidRPr="007177C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32</w:t>
        </w:r>
      </w:hyperlink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 июня 2016 года № 16, от 18 апреля 2017 года № 12, от 4 октября 2017 года № 60, от 13 сентября 2018 года № 37, от 31 мая 2019 года № 61, от 20 ноября 2020 года  № 43, от 7 декабря 2021 года № 54, от 24 ноября 2022 года № 34, от 26 мая 2023 года №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 июля 2024 года № 17</w:t>
      </w: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следующие </w:t>
      </w:r>
      <w:r w:rsidRPr="007177C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изменения: </w:t>
      </w:r>
    </w:p>
    <w:p w:rsidR="007177CA" w:rsidRPr="009D1589" w:rsidRDefault="007177CA" w:rsidP="007177C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1) </w:t>
      </w:r>
      <w:r w:rsidR="009D1589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11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 1 статьи 4</w:t>
      </w:r>
      <w:r w:rsidR="009D1589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изложить в следующей редакции</w:t>
      </w: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177CA" w:rsidRPr="009D1589" w:rsidRDefault="009D1589" w:rsidP="00717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7177CA" w:rsidRPr="009D1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 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>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</w:t>
      </w:r>
      <w:r w:rsidRPr="009D1589">
        <w:rPr>
          <w:color w:val="22272F"/>
          <w:sz w:val="26"/>
          <w:szCs w:val="26"/>
          <w:shd w:val="clear" w:color="auto" w:fill="FFFFFF"/>
        </w:rPr>
        <w:t xml:space="preserve"> </w:t>
      </w:r>
      <w:r w:rsidRPr="009D158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здоровья;</w:t>
      </w:r>
      <w:r w:rsidR="007177CA" w:rsidRPr="009D158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»;</w:t>
      </w:r>
    </w:p>
    <w:p w:rsidR="007177CA" w:rsidRPr="007177CA" w:rsidRDefault="007177CA" w:rsidP="00717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7CA" w:rsidRPr="007177CA" w:rsidRDefault="00151F61" w:rsidP="007177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часть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статьи 18 </w:t>
      </w:r>
      <w:r w:rsidR="007177CA" w:rsidRPr="007177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изложить в следующей редакции:</w:t>
      </w:r>
    </w:p>
    <w:p w:rsidR="00151F61" w:rsidRPr="00151F61" w:rsidRDefault="007177CA" w:rsidP="0015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proofErr w:type="spellStart"/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состоит из 1</w:t>
      </w:r>
      <w:r w:rsid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51F61"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</w:t>
      </w:r>
    </w:p>
    <w:p w:rsidR="007177CA" w:rsidRPr="007177CA" w:rsidRDefault="00151F61" w:rsidP="00151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депутатов, избираемых от одного поселения, не может превышать две пятые от установленной численности Совета депутатов </w:t>
      </w:r>
      <w:proofErr w:type="spellStart"/>
      <w:r w:rsidRPr="00151F61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177C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2.</w:t>
      </w:r>
      <w:r w:rsidRPr="007177CA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/>
        </w:rPr>
        <w:t xml:space="preserve"> </w:t>
      </w:r>
      <w:r w:rsidRPr="007177CA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Настоящее Решение подлежит официальному опубликованию после его </w:t>
      </w:r>
      <w:r w:rsidRPr="007177C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государственной регистрации и вступает в силу после его официального </w:t>
      </w:r>
      <w:r w:rsidRPr="007177C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опубликования, за </w:t>
      </w:r>
      <w:r w:rsidR="0034317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исключением </w:t>
      </w:r>
      <w:r w:rsidR="008059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подпункта</w:t>
      </w:r>
      <w:r w:rsidR="0034317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2 </w:t>
      </w:r>
      <w:r w:rsidR="0080595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пункта 1 </w:t>
      </w:r>
      <w:r w:rsidR="0034317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настоящего Решения</w:t>
      </w:r>
      <w:r w:rsidRPr="007177C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7177CA" w:rsidRPr="007177CA" w:rsidRDefault="0034317C" w:rsidP="0071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0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80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 вступает в силу после истечения срока полномочий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Мордовия, принявшего данное Решение</w:t>
      </w:r>
      <w:r w:rsidR="007177CA"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7177CA" w:rsidRPr="007177CA" w:rsidRDefault="007177CA" w:rsidP="00717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17C" w:rsidRPr="007177CA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  <w:r w:rsidRPr="00717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03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34317C" w:rsidRPr="007177CA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Атяшевского</w:t>
      </w:r>
      <w:proofErr w:type="spellEnd"/>
      <w:r w:rsidRPr="00803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района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8031A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</w:t>
      </w:r>
    </w:p>
    <w:p w:rsidR="007177CA" w:rsidRPr="008031A8" w:rsidRDefault="007177CA" w:rsidP="007177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8031A8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Республики Мордовия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</w:t>
      </w:r>
      <w:r w:rsidR="004F35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                               </w:t>
      </w:r>
      <w:proofErr w:type="spellStart"/>
      <w:r w:rsidR="004F358F"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А.Н.Чугунов</w:t>
      </w:r>
      <w:proofErr w:type="spellEnd"/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</w:t>
      </w:r>
      <w:r w:rsidR="008031A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</w:t>
      </w:r>
      <w:r w:rsidRPr="007177C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</w:t>
      </w:r>
      <w:r w:rsidR="004F358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               </w:t>
      </w:r>
    </w:p>
    <w:p w:rsidR="007177CA" w:rsidRPr="008031A8" w:rsidRDefault="007177CA" w:rsidP="00717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7177CA" w:rsidRPr="004F358F" w:rsidRDefault="004F358F" w:rsidP="004F3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Глава </w:t>
      </w:r>
      <w:proofErr w:type="spellStart"/>
      <w:r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Атяшевского</w:t>
      </w:r>
      <w:proofErr w:type="spellEnd"/>
    </w:p>
    <w:p w:rsidR="004F358F" w:rsidRPr="004F358F" w:rsidRDefault="004F358F" w:rsidP="004F3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муниципального района                                </w:t>
      </w:r>
    </w:p>
    <w:p w:rsidR="004F358F" w:rsidRPr="004F358F" w:rsidRDefault="004F358F" w:rsidP="004F3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Республики Мордовия                                                                                 </w:t>
      </w:r>
      <w:proofErr w:type="spellStart"/>
      <w:r w:rsidRPr="004F358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К.Н.Николаев</w:t>
      </w:r>
      <w:proofErr w:type="spellEnd"/>
    </w:p>
    <w:p w:rsidR="00BF3844" w:rsidRPr="004F358F" w:rsidRDefault="00BF3844" w:rsidP="007177CA">
      <w:pP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7177CA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F3844" w:rsidRDefault="00BF3844" w:rsidP="00BF3844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sectPr w:rsidR="00BF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A"/>
    <w:rsid w:val="000A6497"/>
    <w:rsid w:val="00151F61"/>
    <w:rsid w:val="0034317C"/>
    <w:rsid w:val="004F358F"/>
    <w:rsid w:val="007177CA"/>
    <w:rsid w:val="008031A8"/>
    <w:rsid w:val="0080595C"/>
    <w:rsid w:val="009D1589"/>
    <w:rsid w:val="00A87FC8"/>
    <w:rsid w:val="00A93D3F"/>
    <w:rsid w:val="00BF3844"/>
    <w:rsid w:val="00DE6241"/>
    <w:rsid w:val="00E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C6A05-9ACC-452C-933D-23C12F6F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7FC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7F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87FC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FC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e5e6187-cbad-4cf8-999b-6ab52ef2e85b.doc" TargetMode="External"/><Relationship Id="rId13" Type="http://schemas.openxmlformats.org/officeDocument/2006/relationships/hyperlink" Target="file:///C:\content\act\9832b01d-d447-4192-ba01-024202fa4cef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f36a5869-bef0-410a-9fa0-6d968ddba7a3.doc" TargetMode="External"/><Relationship Id="rId12" Type="http://schemas.openxmlformats.org/officeDocument/2006/relationships/hyperlink" Target="file:///C:\content\act\01c4aff4-8f3e-4f50-a516-6e3e32558f9f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content\act\55f83b4c-77d7-44f8-b9bd-39f32c73037f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content\act\a87529ef-93ee-4774-b723-8cf915e3493d.doc" TargetMode="External"/><Relationship Id="rId11" Type="http://schemas.openxmlformats.org/officeDocument/2006/relationships/hyperlink" Target="file:///C:\content\act\3026ebda-4079-4770-aada-50dc77a73fae.doc" TargetMode="External"/><Relationship Id="rId5" Type="http://schemas.openxmlformats.org/officeDocument/2006/relationships/hyperlink" Target="file:///C:\content\act\7e78b651-8a91-4430-87a7-96b8c41d7309.doc" TargetMode="External"/><Relationship Id="rId15" Type="http://schemas.openxmlformats.org/officeDocument/2006/relationships/hyperlink" Target="file:///C:\content\act\60964b43-9d3d-4a50-aca4-d2f910e2fb21.doc" TargetMode="External"/><Relationship Id="rId10" Type="http://schemas.openxmlformats.org/officeDocument/2006/relationships/hyperlink" Target="file:///C:\content\act\4776bc4d-009d-41e2-997e-64b6bce91891.doc" TargetMode="External"/><Relationship Id="rId4" Type="http://schemas.openxmlformats.org/officeDocument/2006/relationships/hyperlink" Target="file:///C:\content\supplement\2ad8c4a8-8768-4d92-a1e0-dbb1dba05e8d.doc" TargetMode="External"/><Relationship Id="rId9" Type="http://schemas.openxmlformats.org/officeDocument/2006/relationships/hyperlink" Target="file:///C:\content\act\aee2b4ab-fb31-4baf-a49c-646b5960bf53.doc" TargetMode="External"/><Relationship Id="rId14" Type="http://schemas.openxmlformats.org/officeDocument/2006/relationships/hyperlink" Target="file:///C:\content\act\072c54e2-2ede-4ed4-8c82-af6ee422b8d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2025-04-28T12:09:00Z</cp:lastPrinted>
  <dcterms:created xsi:type="dcterms:W3CDTF">2025-02-06T07:11:00Z</dcterms:created>
  <dcterms:modified xsi:type="dcterms:W3CDTF">2025-05-19T05:36:00Z</dcterms:modified>
</cp:coreProperties>
</file>