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A2" w:rsidRPr="00CA3AA2" w:rsidRDefault="00CA3AA2" w:rsidP="00CA3AA2">
      <w:pPr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CA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ЗАКЛЮЧЕНИЕ</w:t>
      </w:r>
      <w:bookmarkEnd w:id="0"/>
    </w:p>
    <w:p w:rsidR="00CA3AA2" w:rsidRPr="00CA3AA2" w:rsidRDefault="00CA3AA2" w:rsidP="00CA3AA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AA2">
        <w:rPr>
          <w:rFonts w:ascii="Times New Roman" w:hAnsi="Times New Roman" w:cs="Times New Roman"/>
          <w:b/>
          <w:sz w:val="28"/>
          <w:szCs w:val="28"/>
        </w:rPr>
        <w:t>об экспертизе</w:t>
      </w:r>
      <w:r w:rsidRPr="00CA3AA2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A3AA2">
        <w:rPr>
          <w:rFonts w:ascii="Times New Roman" w:hAnsi="Times New Roman" w:cs="Times New Roman"/>
          <w:b/>
          <w:sz w:val="28"/>
          <w:szCs w:val="28"/>
        </w:rPr>
        <w:t>Постановления Администрации Атяшевс</w:t>
      </w:r>
      <w:r>
        <w:rPr>
          <w:rFonts w:ascii="Times New Roman" w:hAnsi="Times New Roman" w:cs="Times New Roman"/>
          <w:b/>
          <w:sz w:val="28"/>
          <w:szCs w:val="28"/>
        </w:rPr>
        <w:t>кого муниципального района от 28 июня 2016 года № 315 «Об утверждении Административного регламента муниципальной услуги «Выдача разрешения на установку и эксплуатацию рекламной конструкции»</w:t>
      </w:r>
    </w:p>
    <w:p w:rsidR="00CA3AA2" w:rsidRPr="00CA3AA2" w:rsidRDefault="00CA3AA2" w:rsidP="00CA3AA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A3AA2" w:rsidRPr="00CA3AA2" w:rsidRDefault="00CA3AA2" w:rsidP="00CA3AA2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3AA2">
        <w:rPr>
          <w:rFonts w:ascii="Times New Roman" w:hAnsi="Times New Roman" w:cs="Times New Roman"/>
          <w:bCs/>
          <w:sz w:val="28"/>
          <w:szCs w:val="28"/>
        </w:rPr>
        <w:tab/>
        <w:t xml:space="preserve">Правовое управление Администрации Атяшевского муниципального района 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 (далее - Порядок), а также Планом проведения экспертизы нормативных правовых актов органов местного самоуправления Атяшевского муниципального района, затрагивающих вопросы осуществления предпринимательской и инвестиционной деятельности, на 2016 год, утвержденным распоряжением Администрации Атяшевского муниципального района от «19» июля 2016 года №396 (далее - План), провел экспертизу </w:t>
      </w:r>
      <w:r w:rsidRPr="00CA3AA2">
        <w:rPr>
          <w:rFonts w:ascii="Times New Roman" w:hAnsi="Times New Roman" w:cs="Times New Roman"/>
          <w:sz w:val="28"/>
          <w:szCs w:val="28"/>
        </w:rPr>
        <w:t>Постановления Администрации Атяшевского муниципального района от 28 июня 2016 года № 315 «Об утверждении Административного регламента муниципальной услуги «Выдача разрешения на установку и эксплуатацию рекламной конструкции»</w:t>
      </w:r>
      <w:r w:rsidRPr="00CA3AA2">
        <w:rPr>
          <w:rFonts w:ascii="Times New Roman" w:hAnsi="Times New Roman" w:cs="Times New Roman"/>
          <w:bCs/>
          <w:sz w:val="28"/>
          <w:szCs w:val="28"/>
        </w:rPr>
        <w:t xml:space="preserve"> (далее также - Правовой акт).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Правового акта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Атяшевского муниципального района.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экспертиза Правового акта проводилась 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1» сентября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«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года.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 об экспертизе Правового акта размещено на официальном сайте органов местного самоуправления Атяшевского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района в сети Интернет  «1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года.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Порядком проведены публичные консуль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тации по Правовому акту с </w:t>
      </w:r>
      <w:r w:rsidRPr="00CA3AA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«01» сентября  2016 года по «10» 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2016 года.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проведения экспертизы Правового акта на основании Порядка у разработчика была запрошена информация о необходимости принятия Правового акта и его 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3AA2" w:rsidRPr="00CA3AA2" w:rsidRDefault="00CA3AA2" w:rsidP="00CA3AA2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CA3AA2" w:rsidRPr="00CA3AA2" w:rsidRDefault="00CA3AA2" w:rsidP="00AF3869">
      <w:pPr>
        <w:shd w:val="clear" w:color="auto" w:fill="FFFFFF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3AA2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CA3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69">
        <w:rPr>
          <w:rFonts w:ascii="Times New Roman" w:hAnsi="Times New Roman" w:cs="Times New Roman"/>
          <w:sz w:val="28"/>
          <w:szCs w:val="28"/>
        </w:rPr>
        <w:t>Постановление</w:t>
      </w:r>
      <w:r w:rsidR="00AF3869" w:rsidRPr="00CA3AA2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от 28 июня 2016 года № 315 «Об утверждении Административного регламента муниципальной услуги «Выдача разрешения на установку и эксплуатацию рекламной конструкции»</w:t>
      </w:r>
      <w:r w:rsidR="00AF3869" w:rsidRPr="00CA3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869" w:rsidRPr="00AF3869">
        <w:rPr>
          <w:rFonts w:ascii="Times New Roman" w:hAnsi="Times New Roman" w:cs="Times New Roman"/>
          <w:bCs/>
          <w:sz w:val="28"/>
          <w:szCs w:val="28"/>
        </w:rPr>
        <w:t>разработано в соответствии с нормами Федерального зак</w:t>
      </w:r>
      <w:r w:rsidR="00AF3869">
        <w:rPr>
          <w:rFonts w:ascii="Times New Roman" w:hAnsi="Times New Roman" w:cs="Times New Roman"/>
          <w:bCs/>
          <w:sz w:val="28"/>
          <w:szCs w:val="28"/>
        </w:rPr>
        <w:t>она от 13 марта 2006 года № 38-ФЗ «О рекламе»</w:t>
      </w:r>
      <w:r w:rsidR="00AF3869" w:rsidRPr="00AF3869">
        <w:rPr>
          <w:rFonts w:ascii="Times New Roman" w:hAnsi="Times New Roman" w:cs="Times New Roman"/>
          <w:bCs/>
          <w:sz w:val="28"/>
          <w:szCs w:val="28"/>
        </w:rPr>
        <w:t xml:space="preserve">. Правовой акт принят органом местного самоуправления </w:t>
      </w:r>
      <w:r w:rsidR="00AF3869">
        <w:rPr>
          <w:rFonts w:ascii="Times New Roman" w:hAnsi="Times New Roman" w:cs="Times New Roman"/>
          <w:bCs/>
          <w:sz w:val="28"/>
          <w:szCs w:val="28"/>
        </w:rPr>
        <w:t xml:space="preserve">Атяшевского </w:t>
      </w:r>
      <w:r w:rsidR="00AF3869" w:rsidRPr="00AF3869">
        <w:rPr>
          <w:rFonts w:ascii="Times New Roman" w:hAnsi="Times New Roman" w:cs="Times New Roman"/>
          <w:bCs/>
          <w:sz w:val="28"/>
          <w:szCs w:val="28"/>
        </w:rPr>
        <w:t>муниципального района в пределах его компетенции.</w:t>
      </w:r>
    </w:p>
    <w:p w:rsidR="00CA3AA2" w:rsidRPr="00CA3AA2" w:rsidRDefault="00CA3AA2" w:rsidP="00CA3AA2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2. Правовой акт официально опубликован в районной газете «Вперед» и вступил в силу со дня официального </w:t>
      </w:r>
      <w:r w:rsidRPr="00CA3AA2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CA3AA2" w:rsidRPr="00CA3AA2" w:rsidRDefault="00CA3AA2" w:rsidP="00CA3AA2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3AA2">
        <w:rPr>
          <w:rFonts w:ascii="Times New Roman" w:hAnsi="Times New Roman" w:cs="Times New Roman"/>
          <w:bCs/>
          <w:sz w:val="28"/>
          <w:szCs w:val="28"/>
        </w:rPr>
        <w:tab/>
        <w:t>На момент подготовки настоящего заключения Правово</w:t>
      </w:r>
      <w:r w:rsidR="00AF3869">
        <w:rPr>
          <w:rFonts w:ascii="Times New Roman" w:hAnsi="Times New Roman" w:cs="Times New Roman"/>
          <w:bCs/>
          <w:sz w:val="28"/>
          <w:szCs w:val="28"/>
        </w:rPr>
        <w:t>й акт действует в редакции от 28.06.2016</w:t>
      </w:r>
      <w:r w:rsidRPr="00CA3AA2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CA3AA2" w:rsidRPr="00CA3AA2" w:rsidRDefault="00CA3AA2" w:rsidP="00CA3AA2">
      <w:pPr>
        <w:widowControl w:val="0"/>
        <w:spacing w:after="0" w:line="331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2">
        <w:rPr>
          <w:rFonts w:ascii="Times New Roman" w:eastAsia="Times New Roman" w:hAnsi="Times New Roman" w:cs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CA3AA2" w:rsidRPr="00CA3AA2" w:rsidRDefault="00CA3AA2" w:rsidP="00CA3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ab/>
      </w:r>
      <w:r w:rsidRPr="00CA3A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3. Правовой акт разработан в целях</w:t>
      </w:r>
      <w:r w:rsidR="00AF38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выдачи разрешения на установку и эксплуатацию рекламной конструкции</w:t>
      </w:r>
      <w:r w:rsidRPr="00CA3AA2">
        <w:rPr>
          <w:rFonts w:ascii="Times New Roman" w:hAnsi="Times New Roman" w:cs="Times New Roman"/>
          <w:sz w:val="28"/>
          <w:szCs w:val="28"/>
        </w:rPr>
        <w:t>.</w:t>
      </w:r>
    </w:p>
    <w:p w:rsidR="00CA3AA2" w:rsidRDefault="00CA3AA2" w:rsidP="00CA3AA2">
      <w:pPr>
        <w:pStyle w:val="20"/>
        <w:shd w:val="clear" w:color="auto" w:fill="auto"/>
        <w:spacing w:before="0"/>
      </w:pPr>
      <w:r>
        <w:rPr>
          <w:color w:val="000000"/>
        </w:rPr>
        <w:t>4. От участников публичных консультаций каких-либо замечаний и предложений по Правовому акту не поступило.</w:t>
      </w:r>
    </w:p>
    <w:p w:rsidR="00CA3AA2" w:rsidRDefault="00CA3AA2" w:rsidP="00CA3AA2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  <w:rPr>
          <w:color w:val="000000"/>
        </w:rPr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C12E2F" w:rsidRDefault="00C12E2F" w:rsidP="00CA3AA2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  <w:rPr>
          <w:color w:val="000000"/>
        </w:rPr>
      </w:pPr>
    </w:p>
    <w:p w:rsidR="00C12E2F" w:rsidRDefault="00C12E2F" w:rsidP="00CA3AA2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  <w:rPr>
          <w:color w:val="000000"/>
        </w:rPr>
      </w:pPr>
    </w:p>
    <w:p w:rsidR="00C12E2F" w:rsidRDefault="00C12E2F" w:rsidP="00CA3AA2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Начальник правового управления                                                 </w:t>
      </w:r>
      <w:bookmarkStart w:id="1" w:name="_GoBack"/>
      <w:bookmarkEnd w:id="1"/>
      <w:r>
        <w:rPr>
          <w:color w:val="000000"/>
        </w:rPr>
        <w:t xml:space="preserve">  Л.Г. Гребнева</w:t>
      </w:r>
    </w:p>
    <w:p w:rsidR="00CA3AA2" w:rsidRPr="00CA3AA2" w:rsidRDefault="00CA3AA2" w:rsidP="00CA3AA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916" w:rsidRDefault="00B20916"/>
    <w:sectPr w:rsidR="00B2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A2"/>
    <w:rsid w:val="00AF3869"/>
    <w:rsid w:val="00B20916"/>
    <w:rsid w:val="00C12E2F"/>
    <w:rsid w:val="00C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A3A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A2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A3A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A2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2017-01-26T12:29:00Z</dcterms:created>
  <dcterms:modified xsi:type="dcterms:W3CDTF">2017-01-26T13:22:00Z</dcterms:modified>
</cp:coreProperties>
</file>