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B099" w14:textId="0F32F3B8" w:rsidR="00A00515" w:rsidRPr="00A00515" w:rsidRDefault="00A00515" w:rsidP="00A00515">
      <w:pPr>
        <w:jc w:val="center"/>
        <w:rPr>
          <w:rFonts w:ascii="Times New Roman" w:hAnsi="Times New Roman" w:cs="Times New Roman"/>
          <w:sz w:val="40"/>
          <w:szCs w:val="40"/>
        </w:rPr>
      </w:pPr>
      <w:r w:rsidRPr="00A00515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14:paraId="0B07C6B6" w14:textId="30BC975C" w:rsidR="00A00515" w:rsidRPr="00A00515" w:rsidRDefault="00A00515" w:rsidP="00A00515">
      <w:pPr>
        <w:jc w:val="center"/>
        <w:rPr>
          <w:rFonts w:ascii="Times New Roman" w:hAnsi="Times New Roman" w:cs="Times New Roman"/>
          <w:sz w:val="32"/>
          <w:szCs w:val="32"/>
        </w:rPr>
      </w:pPr>
      <w:r w:rsidRPr="00A00515">
        <w:rPr>
          <w:rFonts w:ascii="Times New Roman" w:hAnsi="Times New Roman" w:cs="Times New Roman"/>
          <w:sz w:val="32"/>
          <w:szCs w:val="32"/>
        </w:rPr>
        <w:t>АДМИНИСТРАЦИИ АТЯШЕВСКОГО</w:t>
      </w:r>
    </w:p>
    <w:p w14:paraId="445EE186" w14:textId="4E078321" w:rsidR="00A00515" w:rsidRPr="00A00515" w:rsidRDefault="00A00515" w:rsidP="00A00515">
      <w:pPr>
        <w:jc w:val="center"/>
        <w:rPr>
          <w:rFonts w:ascii="Times New Roman" w:hAnsi="Times New Roman" w:cs="Times New Roman"/>
          <w:sz w:val="32"/>
          <w:szCs w:val="32"/>
        </w:rPr>
      </w:pPr>
      <w:r w:rsidRPr="00A00515">
        <w:rPr>
          <w:rFonts w:ascii="Times New Roman" w:hAnsi="Times New Roman" w:cs="Times New Roman"/>
          <w:sz w:val="32"/>
          <w:szCs w:val="32"/>
        </w:rPr>
        <w:t>МУНИЦИПАЛЬНОГО РАЙОНА</w:t>
      </w:r>
    </w:p>
    <w:p w14:paraId="06FEAE5F" w14:textId="113E799C" w:rsidR="00A00515" w:rsidRPr="00A00515" w:rsidRDefault="00A00515" w:rsidP="00A00515">
      <w:pPr>
        <w:jc w:val="center"/>
        <w:rPr>
          <w:rFonts w:ascii="Times New Roman" w:hAnsi="Times New Roman" w:cs="Times New Roman"/>
          <w:sz w:val="32"/>
          <w:szCs w:val="32"/>
        </w:rPr>
      </w:pPr>
      <w:r w:rsidRPr="00A00515">
        <w:rPr>
          <w:rFonts w:ascii="Times New Roman" w:hAnsi="Times New Roman" w:cs="Times New Roman"/>
          <w:sz w:val="32"/>
          <w:szCs w:val="32"/>
        </w:rPr>
        <w:t>РЕСПУБЛИКИ МОРДОВИЯ</w:t>
      </w:r>
    </w:p>
    <w:p w14:paraId="73741A12" w14:textId="77777777" w:rsidR="00A00515" w:rsidRPr="00A00515" w:rsidRDefault="00A00515" w:rsidP="00A00515"/>
    <w:p w14:paraId="48192125" w14:textId="7E8C69F1" w:rsidR="00A00515" w:rsidRPr="00A00515" w:rsidRDefault="00A00515" w:rsidP="00A00515">
      <w:pPr>
        <w:rPr>
          <w:rFonts w:ascii="Times New Roman" w:hAnsi="Times New Roman" w:cs="Times New Roman"/>
          <w:u w:val="single"/>
        </w:rPr>
      </w:pPr>
      <w:r w:rsidRPr="00A00515">
        <w:rPr>
          <w:rFonts w:ascii="Times New Roman" w:hAnsi="Times New Roman" w:cs="Times New Roman"/>
          <w:u w:val="single"/>
        </w:rPr>
        <w:t xml:space="preserve"> 23.12.2024  </w:t>
      </w:r>
      <w:r w:rsidRPr="00A005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A00515">
        <w:rPr>
          <w:rFonts w:ascii="Times New Roman" w:hAnsi="Times New Roman" w:cs="Times New Roman"/>
          <w:u w:val="single"/>
        </w:rPr>
        <w:t>№703</w:t>
      </w:r>
    </w:p>
    <w:p w14:paraId="7443B12B" w14:textId="22226700" w:rsidR="00A00515" w:rsidRPr="00A00515" w:rsidRDefault="00A00515" w:rsidP="00A00515">
      <w:r>
        <w:t xml:space="preserve">                                                                   </w:t>
      </w:r>
      <w:r w:rsidRPr="00A00515">
        <w:t>рп.Атяшево</w:t>
      </w:r>
    </w:p>
    <w:p w14:paraId="63F0C378" w14:textId="77777777" w:rsidR="00A00515" w:rsidRPr="00A00515" w:rsidRDefault="00A00515" w:rsidP="00541D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51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Атяшевского муниципального района Республики Мордовия  от 31 мая 2024 года №264 «Об утверждении  прогнозного плана  (программы)  приватизации муниципального имущества Атяшевского муниципального района Республики Мордовия на 2024 год и плановый период 2025 и 2026 годов.</w:t>
      </w:r>
    </w:p>
    <w:p w14:paraId="2687AE62" w14:textId="77777777" w:rsidR="00A00515" w:rsidRPr="00A00515" w:rsidRDefault="00A00515" w:rsidP="00A00515">
      <w:pPr>
        <w:rPr>
          <w:rFonts w:ascii="Times New Roman" w:hAnsi="Times New Roman" w:cs="Times New Roman"/>
          <w:sz w:val="28"/>
          <w:szCs w:val="28"/>
        </w:rPr>
      </w:pPr>
    </w:p>
    <w:p w14:paraId="3E39ACA2" w14:textId="64D53DB0" w:rsidR="00A00515" w:rsidRPr="00A00515" w:rsidRDefault="00A00515" w:rsidP="00A00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5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2001 года №178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0515">
        <w:rPr>
          <w:rFonts w:ascii="Times New Roman" w:hAnsi="Times New Roman" w:cs="Times New Roman"/>
          <w:sz w:val="28"/>
          <w:szCs w:val="28"/>
        </w:rPr>
        <w:t>ФЗ «О приватизации государственного и  муниципального имущества»   Администрация Атяшевского  муниципального района Республики Мордовия</w:t>
      </w:r>
    </w:p>
    <w:p w14:paraId="45A0A42F" w14:textId="77777777" w:rsidR="00A00515" w:rsidRPr="00A00515" w:rsidRDefault="00A00515" w:rsidP="00A00515">
      <w:pPr>
        <w:rPr>
          <w:rFonts w:ascii="Times New Roman" w:hAnsi="Times New Roman" w:cs="Times New Roman"/>
          <w:sz w:val="28"/>
          <w:szCs w:val="28"/>
        </w:rPr>
      </w:pPr>
      <w:r w:rsidRPr="00A00515">
        <w:rPr>
          <w:rFonts w:ascii="Times New Roman" w:hAnsi="Times New Roman" w:cs="Times New Roman"/>
          <w:sz w:val="28"/>
          <w:szCs w:val="28"/>
        </w:rPr>
        <w:t xml:space="preserve">                                            п о с т а н о в л я е т:</w:t>
      </w:r>
    </w:p>
    <w:p w14:paraId="3EC7770A" w14:textId="77777777" w:rsidR="00A00515" w:rsidRPr="00A00515" w:rsidRDefault="00A00515" w:rsidP="00A00515">
      <w:pPr>
        <w:jc w:val="both"/>
        <w:rPr>
          <w:rFonts w:ascii="Times New Roman" w:hAnsi="Times New Roman" w:cs="Times New Roman"/>
          <w:sz w:val="28"/>
          <w:szCs w:val="28"/>
        </w:rPr>
      </w:pPr>
      <w:r w:rsidRPr="00A00515">
        <w:rPr>
          <w:rFonts w:ascii="Times New Roman" w:hAnsi="Times New Roman" w:cs="Times New Roman"/>
          <w:sz w:val="28"/>
          <w:szCs w:val="28"/>
        </w:rPr>
        <w:t xml:space="preserve"> 1. Внести  в постановление Администрации Атяшевского муниципального района  от  31 мая 2024 года №264  «Об утверждении  прогнозного плана  (программы)  приватизации муниципального имущества Атяшевского муниципального района Республики Мордовия на 2024 год и плановый период 2025 и 2026 годов» следующие изменения:</w:t>
      </w:r>
    </w:p>
    <w:p w14:paraId="052E9DEB" w14:textId="0DD6B1FF" w:rsidR="00A00515" w:rsidRPr="00A00515" w:rsidRDefault="00A00515" w:rsidP="00A00515">
      <w:pPr>
        <w:rPr>
          <w:rFonts w:ascii="Times New Roman" w:hAnsi="Times New Roman" w:cs="Times New Roman"/>
          <w:sz w:val="28"/>
          <w:szCs w:val="28"/>
        </w:rPr>
      </w:pPr>
      <w:r w:rsidRPr="00A00515">
        <w:rPr>
          <w:rFonts w:ascii="Times New Roman" w:hAnsi="Times New Roman" w:cs="Times New Roman"/>
          <w:sz w:val="28"/>
          <w:szCs w:val="28"/>
        </w:rPr>
        <w:t xml:space="preserve">        1) В наименовании и по тексту Постановления  слова  и цифры «на 2024год и плановый период 2025 и 2026 годов» заменить словами и цифрами «на 2025 год и плановый период 202</w:t>
      </w:r>
      <w:r w:rsidR="0047668E">
        <w:rPr>
          <w:rFonts w:ascii="Times New Roman" w:hAnsi="Times New Roman" w:cs="Times New Roman"/>
          <w:sz w:val="28"/>
          <w:szCs w:val="28"/>
        </w:rPr>
        <w:t xml:space="preserve">6 </w:t>
      </w:r>
      <w:r w:rsidRPr="00A00515">
        <w:rPr>
          <w:rFonts w:ascii="Times New Roman" w:hAnsi="Times New Roman" w:cs="Times New Roman"/>
          <w:sz w:val="28"/>
          <w:szCs w:val="28"/>
        </w:rPr>
        <w:t>и 202</w:t>
      </w:r>
      <w:r w:rsidR="0047668E">
        <w:rPr>
          <w:rFonts w:ascii="Times New Roman" w:hAnsi="Times New Roman" w:cs="Times New Roman"/>
          <w:sz w:val="28"/>
          <w:szCs w:val="28"/>
        </w:rPr>
        <w:t>7</w:t>
      </w:r>
      <w:r w:rsidRPr="00A00515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14:paraId="686CE755" w14:textId="77777777" w:rsidR="00A00515" w:rsidRPr="00A00515" w:rsidRDefault="00A00515" w:rsidP="00A00515">
      <w:pPr>
        <w:rPr>
          <w:rFonts w:ascii="Times New Roman" w:hAnsi="Times New Roman" w:cs="Times New Roman"/>
          <w:sz w:val="28"/>
          <w:szCs w:val="28"/>
        </w:rPr>
      </w:pPr>
      <w:r w:rsidRPr="00A00515">
        <w:rPr>
          <w:rFonts w:ascii="Times New Roman" w:hAnsi="Times New Roman" w:cs="Times New Roman"/>
          <w:sz w:val="28"/>
          <w:szCs w:val="28"/>
        </w:rPr>
        <w:t xml:space="preserve">        2) По тексту  Прогнозного плана (программы)  приватизации муниципального имущества  слова и цифры «на 2024 год и плановый период 2025-2026 годов»,  заменить словами и цифрами «на 2025 год и  плановый период 2026-2027 годов»».</w:t>
      </w:r>
    </w:p>
    <w:p w14:paraId="34F3931A" w14:textId="77777777" w:rsidR="00A00515" w:rsidRPr="00A00515" w:rsidRDefault="00A00515" w:rsidP="00A00515">
      <w:pPr>
        <w:rPr>
          <w:rFonts w:ascii="Times New Roman" w:hAnsi="Times New Roman" w:cs="Times New Roman"/>
          <w:sz w:val="28"/>
          <w:szCs w:val="28"/>
        </w:rPr>
      </w:pPr>
      <w:r w:rsidRPr="00A00515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после его официального опубликования.</w:t>
      </w:r>
    </w:p>
    <w:p w14:paraId="1F82D2F7" w14:textId="77777777" w:rsidR="00A00515" w:rsidRDefault="00A00515" w:rsidP="00A005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2401C" w14:textId="77777777" w:rsidR="00A00515" w:rsidRDefault="00A00515" w:rsidP="00A005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234F9" w14:textId="78E413A3" w:rsidR="00A00515" w:rsidRPr="00A00515" w:rsidRDefault="00A00515" w:rsidP="00A005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0515">
        <w:rPr>
          <w:rFonts w:ascii="Times New Roman" w:hAnsi="Times New Roman" w:cs="Times New Roman"/>
          <w:b/>
          <w:bCs/>
          <w:sz w:val="28"/>
          <w:szCs w:val="28"/>
        </w:rPr>
        <w:t>Глава Атяшевского</w:t>
      </w:r>
    </w:p>
    <w:p w14:paraId="24173350" w14:textId="77777777" w:rsidR="00A00515" w:rsidRPr="00A00515" w:rsidRDefault="00A00515" w:rsidP="00A005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051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29184B79" w14:textId="709AFD29" w:rsidR="00A00515" w:rsidRPr="00A00515" w:rsidRDefault="00A00515" w:rsidP="00A005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0515">
        <w:rPr>
          <w:rFonts w:ascii="Times New Roman" w:hAnsi="Times New Roman" w:cs="Times New Roman"/>
          <w:b/>
          <w:bCs/>
          <w:sz w:val="28"/>
          <w:szCs w:val="28"/>
        </w:rPr>
        <w:t>Республики Мордовия                                                         К.Н.Николаев</w:t>
      </w:r>
    </w:p>
    <w:p w14:paraId="24141868" w14:textId="77777777" w:rsidR="00A00515" w:rsidRPr="00A00515" w:rsidRDefault="00A00515" w:rsidP="00A00515">
      <w:pPr>
        <w:rPr>
          <w:rFonts w:ascii="Times New Roman" w:hAnsi="Times New Roman" w:cs="Times New Roman"/>
          <w:sz w:val="28"/>
          <w:szCs w:val="28"/>
        </w:rPr>
      </w:pPr>
    </w:p>
    <w:p w14:paraId="31F91125" w14:textId="77777777" w:rsidR="00A00515" w:rsidRPr="00A00515" w:rsidRDefault="00A00515" w:rsidP="00A00515">
      <w:pPr>
        <w:rPr>
          <w:rFonts w:ascii="Times New Roman" w:hAnsi="Times New Roman" w:cs="Times New Roman"/>
          <w:sz w:val="28"/>
          <w:szCs w:val="28"/>
        </w:rPr>
      </w:pPr>
    </w:p>
    <w:p w14:paraId="2548D067" w14:textId="77777777" w:rsidR="006230C3" w:rsidRPr="00A00515" w:rsidRDefault="006230C3">
      <w:pPr>
        <w:rPr>
          <w:rFonts w:ascii="Times New Roman" w:hAnsi="Times New Roman" w:cs="Times New Roman"/>
          <w:sz w:val="28"/>
          <w:szCs w:val="28"/>
        </w:rPr>
      </w:pPr>
    </w:p>
    <w:sectPr w:rsidR="006230C3" w:rsidRPr="00A0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9D"/>
    <w:rsid w:val="0047668E"/>
    <w:rsid w:val="004D37E1"/>
    <w:rsid w:val="00541DE8"/>
    <w:rsid w:val="006230C3"/>
    <w:rsid w:val="006E5C9D"/>
    <w:rsid w:val="006F5226"/>
    <w:rsid w:val="00A00515"/>
    <w:rsid w:val="00B94133"/>
    <w:rsid w:val="00C12D41"/>
    <w:rsid w:val="00F2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B149"/>
  <w15:chartTrackingRefBased/>
  <w15:docId w15:val="{CEE0CB53-7214-4F13-9AEF-1F8E658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2024-12-23T10:02:00Z</dcterms:created>
  <dcterms:modified xsi:type="dcterms:W3CDTF">2025-04-25T07:50:00Z</dcterms:modified>
</cp:coreProperties>
</file>